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D7F" w:rsidRDefault="005F0D7F" w:rsidP="005F0D7F">
      <w:pPr>
        <w:pStyle w:val="Puesto"/>
        <w:rPr>
          <w:sz w:val="52"/>
          <w:szCs w:val="52"/>
        </w:rPr>
      </w:pPr>
      <w:r w:rsidRPr="005F0D7F">
        <w:rPr>
          <w:sz w:val="52"/>
          <w:szCs w:val="52"/>
        </w:rPr>
        <w:t>Encuesta de Cuentas Públicas Participativas</w:t>
      </w:r>
    </w:p>
    <w:p w:rsidR="00402F83" w:rsidRPr="00402F83" w:rsidRDefault="00402F83" w:rsidP="00402F83">
      <w:bookmarkStart w:id="0" w:name="_GoBack"/>
    </w:p>
    <w:bookmarkEnd w:id="0"/>
    <w:p w:rsidR="00BB55D4" w:rsidRDefault="001C3B92" w:rsidP="005F0D7F">
      <w:pPr>
        <w:jc w:val="both"/>
      </w:pPr>
      <w:r>
        <w:t>La siguiente encuesta tiene por objetivo conocer en mayor profundidad la manera en la que se ha realizado la Cuenta Pública</w:t>
      </w:r>
      <w:r w:rsidR="00BB55D4">
        <w:t xml:space="preserve"> Participativa</w:t>
      </w:r>
      <w:r>
        <w:t xml:space="preserve"> y recoger experiencias </w:t>
      </w:r>
      <w:r w:rsidR="005F0D7F">
        <w:t xml:space="preserve">que puedan servir para mejorar </w:t>
      </w:r>
      <w:r w:rsidR="00BB55D4">
        <w:t>a futuro su realización. Por lo tanto, no tiene otros fines evaluativos más allá de generar información que pueda ayudar a este propósito.</w:t>
      </w:r>
    </w:p>
    <w:p w:rsidR="001C3B92" w:rsidRDefault="00BB55D4" w:rsidP="005F0D7F">
      <w:pPr>
        <w:jc w:val="both"/>
      </w:pPr>
      <w:r>
        <w:t xml:space="preserve">La encuesta se encuentra estructurada en cuatro secciones, según a qué fase del ciclo de realización de la CPP se refieren las preguntas contenidas en ellas. La primera, ‘Preguntas generales de la CPP’, está conformada por preguntas relativas </w:t>
      </w:r>
      <w:r w:rsidRPr="00BB55D4">
        <w:rPr>
          <w:b/>
        </w:rPr>
        <w:t>a</w:t>
      </w:r>
      <w:r>
        <w:rPr>
          <w:b/>
        </w:rPr>
        <w:t>l proceso en su conjunto</w:t>
      </w:r>
      <w:r>
        <w:t>, por lo que las preguntas se refieren a asuntos que pueden haber surgido en cualquier fase del proceso. Las otras</w:t>
      </w:r>
      <w:r w:rsidR="0038190E">
        <w:t xml:space="preserve"> secciones</w:t>
      </w:r>
      <w:r>
        <w:t xml:space="preserve"> son relativas a la fase previa, al durante y al post-CPP respectivamente.</w:t>
      </w:r>
    </w:p>
    <w:p w:rsidR="00BB55D4" w:rsidRDefault="00BB55D4" w:rsidP="005F0D7F">
      <w:pPr>
        <w:jc w:val="both"/>
      </w:pPr>
      <w:r>
        <w:t xml:space="preserve">Hay dos tipos de preguntas en el cuestionario: de alternativas y abiertas. En las de alternativas debe escoger una de las opciones dadas, marcando sí o no según corresponda. En las abiertas, usted </w:t>
      </w:r>
      <w:r w:rsidR="004270A0">
        <w:t xml:space="preserve">deberá escribir su respuesta en el recuadro debajo de cada pregunta. </w:t>
      </w:r>
      <w:r w:rsidR="004270A0" w:rsidRPr="0038190E">
        <w:rPr>
          <w:b/>
        </w:rPr>
        <w:t>No hay límite en la extensión que tiene para contestar</w:t>
      </w:r>
      <w:r w:rsidR="004270A0">
        <w:t xml:space="preserve"> estas preguntas, por lo que las líneas son sólo de referencia.</w:t>
      </w:r>
    </w:p>
    <w:p w:rsidR="00402F83" w:rsidRDefault="00402F83" w:rsidP="005F0D7F">
      <w:pPr>
        <w:jc w:val="both"/>
      </w:pPr>
    </w:p>
    <w:p w:rsidR="00B161D5" w:rsidRDefault="00B161D5" w:rsidP="00B161D5">
      <w:pPr>
        <w:pStyle w:val="Ttulo1"/>
      </w:pPr>
      <w:r>
        <w:t>Preguntas generales sobre la CPP</w:t>
      </w:r>
    </w:p>
    <w:p w:rsidR="006148EF" w:rsidRPr="00C35D1F" w:rsidRDefault="006148EF" w:rsidP="006148EF">
      <w:pPr>
        <w:tabs>
          <w:tab w:val="left" w:pos="5985"/>
        </w:tabs>
        <w:spacing w:line="240" w:lineRule="auto"/>
        <w:rPr>
          <w:sz w:val="20"/>
          <w:szCs w:val="20"/>
        </w:rPr>
      </w:pPr>
      <w:r>
        <w:rPr>
          <w:sz w:val="20"/>
          <w:szCs w:val="20"/>
        </w:rPr>
        <w:t>1</w:t>
      </w:r>
      <w:r w:rsidRPr="00C35D1F">
        <w:rPr>
          <w:sz w:val="20"/>
          <w:szCs w:val="20"/>
        </w:rPr>
        <w:t>.</w:t>
      </w:r>
      <w:r>
        <w:rPr>
          <w:sz w:val="20"/>
          <w:szCs w:val="20"/>
        </w:rPr>
        <w:t xml:space="preserve">1 </w:t>
      </w:r>
      <w:r w:rsidR="00BB55D4">
        <w:rPr>
          <w:sz w:val="20"/>
          <w:szCs w:val="20"/>
        </w:rPr>
        <w:t>En alguna fase de</w:t>
      </w:r>
      <w:r>
        <w:rPr>
          <w:sz w:val="20"/>
          <w:szCs w:val="20"/>
        </w:rPr>
        <w:t xml:space="preserve"> la Cuenta Pública, ¿Se informó a la ciudadanía sobre los siguientes puntos?</w:t>
      </w:r>
    </w:p>
    <w:tbl>
      <w:tblPr>
        <w:tblW w:w="5000" w:type="pct"/>
        <w:tblLayout w:type="fixed"/>
        <w:tblCellMar>
          <w:left w:w="70" w:type="dxa"/>
          <w:right w:w="70" w:type="dxa"/>
        </w:tblCellMar>
        <w:tblLook w:val="04A0" w:firstRow="1" w:lastRow="0" w:firstColumn="1" w:lastColumn="0" w:noHBand="0" w:noVBand="1"/>
      </w:tblPr>
      <w:tblGrid>
        <w:gridCol w:w="5809"/>
        <w:gridCol w:w="1558"/>
        <w:gridCol w:w="1466"/>
      </w:tblGrid>
      <w:tr w:rsidR="006148EF" w:rsidRPr="00F83347" w:rsidTr="000762C0">
        <w:trPr>
          <w:trHeight w:val="247"/>
        </w:trPr>
        <w:tc>
          <w:tcPr>
            <w:tcW w:w="3288" w:type="pct"/>
            <w:tcBorders>
              <w:top w:val="nil"/>
              <w:left w:val="nil"/>
              <w:right w:val="nil"/>
            </w:tcBorders>
            <w:shd w:val="clear" w:color="auto" w:fill="auto"/>
            <w:noWrap/>
            <w:vAlign w:val="bottom"/>
            <w:hideMark/>
          </w:tcPr>
          <w:p w:rsidR="006148EF" w:rsidRPr="00F83347" w:rsidRDefault="006148EF" w:rsidP="000762C0">
            <w:pPr>
              <w:spacing w:after="0" w:line="240" w:lineRule="auto"/>
              <w:rPr>
                <w:rFonts w:ascii="Times New Roman" w:eastAsia="Times New Roman" w:hAnsi="Times New Roman" w:cs="Times New Roman"/>
                <w:sz w:val="24"/>
                <w:szCs w:val="24"/>
                <w:lang w:eastAsia="es-CL"/>
              </w:rPr>
            </w:pPr>
          </w:p>
        </w:tc>
        <w:tc>
          <w:tcPr>
            <w:tcW w:w="882" w:type="pct"/>
            <w:tcBorders>
              <w:top w:val="nil"/>
              <w:left w:val="nil"/>
              <w:bottom w:val="single" w:sz="8" w:space="0" w:color="auto"/>
              <w:right w:val="nil"/>
            </w:tcBorders>
            <w:shd w:val="clear" w:color="auto" w:fill="auto"/>
            <w:noWrap/>
            <w:vAlign w:val="center"/>
            <w:hideMark/>
          </w:tcPr>
          <w:p w:rsidR="006148EF" w:rsidRPr="00F83347" w:rsidRDefault="006148EF" w:rsidP="000762C0">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Sí</w:t>
            </w:r>
          </w:p>
        </w:tc>
        <w:tc>
          <w:tcPr>
            <w:tcW w:w="830" w:type="pct"/>
            <w:tcBorders>
              <w:top w:val="nil"/>
              <w:left w:val="nil"/>
              <w:bottom w:val="single" w:sz="8" w:space="0" w:color="auto"/>
              <w:right w:val="nil"/>
            </w:tcBorders>
            <w:shd w:val="clear" w:color="auto" w:fill="auto"/>
            <w:noWrap/>
            <w:vAlign w:val="center"/>
            <w:hideMark/>
          </w:tcPr>
          <w:p w:rsidR="006148EF" w:rsidRPr="00F83347" w:rsidRDefault="006148EF" w:rsidP="000762C0">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No</w:t>
            </w:r>
          </w:p>
        </w:tc>
      </w:tr>
      <w:tr w:rsidR="006148EF" w:rsidRPr="00F83347" w:rsidTr="003E491F">
        <w:trPr>
          <w:trHeight w:val="247"/>
        </w:trPr>
        <w:tc>
          <w:tcPr>
            <w:tcW w:w="3288" w:type="pct"/>
            <w:tcBorders>
              <w:top w:val="nil"/>
              <w:bottom w:val="nil"/>
              <w:right w:val="nil"/>
            </w:tcBorders>
            <w:shd w:val="clear" w:color="auto" w:fill="auto"/>
            <w:noWrap/>
            <w:vAlign w:val="center"/>
            <w:hideMark/>
          </w:tcPr>
          <w:p w:rsidR="006148EF" w:rsidRPr="001A19DC" w:rsidRDefault="00F549BB" w:rsidP="00E2608A">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E</w:t>
            </w:r>
            <w:r w:rsidR="006148EF" w:rsidRPr="001A19DC">
              <w:rPr>
                <w:rFonts w:ascii="Calibri" w:eastAsia="Times New Roman" w:hAnsi="Calibri" w:cs="Times New Roman"/>
                <w:color w:val="000000"/>
                <w:sz w:val="20"/>
                <w:szCs w:val="20"/>
                <w:lang w:eastAsia="es-CL"/>
              </w:rPr>
              <w:t xml:space="preserve">l cumplimiento de los compromisos </w:t>
            </w:r>
            <w:r w:rsidR="00E2608A">
              <w:rPr>
                <w:rFonts w:ascii="Calibri" w:eastAsia="Times New Roman" w:hAnsi="Calibri" w:cs="Times New Roman"/>
                <w:color w:val="000000"/>
                <w:sz w:val="20"/>
                <w:szCs w:val="20"/>
                <w:lang w:eastAsia="es-CL"/>
              </w:rPr>
              <w:t xml:space="preserve">adquiridos con </w:t>
            </w:r>
            <w:r w:rsidR="006148EF" w:rsidRPr="001A19DC">
              <w:rPr>
                <w:rFonts w:ascii="Calibri" w:eastAsia="Times New Roman" w:hAnsi="Calibri" w:cs="Times New Roman"/>
                <w:color w:val="000000"/>
                <w:sz w:val="20"/>
                <w:szCs w:val="20"/>
                <w:lang w:eastAsia="es-CL"/>
              </w:rPr>
              <w:t>la ciudadanía durante la CPP del año anterior</w:t>
            </w:r>
            <w:r w:rsidR="00E2608A">
              <w:rPr>
                <w:rFonts w:ascii="Calibri" w:eastAsia="Times New Roman" w:hAnsi="Calibri" w:cs="Times New Roman"/>
                <w:color w:val="000000"/>
                <w:sz w:val="20"/>
                <w:szCs w:val="20"/>
                <w:lang w:eastAsia="es-CL"/>
              </w:rPr>
              <w:t xml:space="preserve"> y estado de avance</w:t>
            </w:r>
          </w:p>
        </w:tc>
        <w:tc>
          <w:tcPr>
            <w:tcW w:w="882" w:type="pct"/>
            <w:tcBorders>
              <w:top w:val="nil"/>
              <w:left w:val="single" w:sz="8" w:space="0" w:color="auto"/>
              <w:bottom w:val="single" w:sz="8" w:space="0" w:color="auto"/>
              <w:right w:val="single" w:sz="8" w:space="0" w:color="auto"/>
            </w:tcBorders>
            <w:shd w:val="clear" w:color="auto" w:fill="auto"/>
            <w:noWrap/>
            <w:vAlign w:val="center"/>
            <w:hideMark/>
          </w:tcPr>
          <w:p w:rsidR="006148EF" w:rsidRPr="00F83347" w:rsidRDefault="00572128"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Sí</w:t>
            </w:r>
          </w:p>
        </w:tc>
        <w:tc>
          <w:tcPr>
            <w:tcW w:w="830" w:type="pct"/>
            <w:tcBorders>
              <w:top w:val="nil"/>
              <w:left w:val="nil"/>
              <w:bottom w:val="single" w:sz="8" w:space="0" w:color="auto"/>
              <w:right w:val="single" w:sz="4" w:space="0" w:color="auto"/>
            </w:tcBorders>
            <w:shd w:val="clear" w:color="auto" w:fill="auto"/>
            <w:noWrap/>
            <w:vAlign w:val="center"/>
            <w:hideMark/>
          </w:tcPr>
          <w:p w:rsidR="006148EF" w:rsidRPr="00F83347" w:rsidRDefault="006148EF" w:rsidP="003E491F">
            <w:pPr>
              <w:spacing w:after="0" w:line="240" w:lineRule="auto"/>
              <w:jc w:val="center"/>
              <w:rPr>
                <w:rFonts w:ascii="Calibri" w:eastAsia="Times New Roman" w:hAnsi="Calibri" w:cs="Times New Roman"/>
                <w:color w:val="000000"/>
                <w:sz w:val="20"/>
                <w:szCs w:val="20"/>
                <w:lang w:eastAsia="es-CL"/>
              </w:rPr>
            </w:pPr>
          </w:p>
        </w:tc>
      </w:tr>
      <w:tr w:rsidR="006148EF" w:rsidRPr="00F83347" w:rsidTr="003E491F">
        <w:trPr>
          <w:trHeight w:val="247"/>
        </w:trPr>
        <w:tc>
          <w:tcPr>
            <w:tcW w:w="3288" w:type="pct"/>
            <w:tcBorders>
              <w:top w:val="nil"/>
              <w:bottom w:val="nil"/>
              <w:right w:val="nil"/>
            </w:tcBorders>
            <w:shd w:val="clear" w:color="auto" w:fill="auto"/>
            <w:noWrap/>
            <w:vAlign w:val="center"/>
            <w:hideMark/>
          </w:tcPr>
          <w:p w:rsidR="006148EF" w:rsidRPr="00F83347" w:rsidRDefault="00F549BB" w:rsidP="00E2608A">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La</w:t>
            </w:r>
            <w:r w:rsidR="006148EF">
              <w:rPr>
                <w:rFonts w:ascii="Calibri" w:eastAsia="Times New Roman" w:hAnsi="Calibri" w:cs="Times New Roman"/>
                <w:color w:val="000000"/>
                <w:sz w:val="20"/>
                <w:szCs w:val="20"/>
                <w:lang w:eastAsia="es-CL"/>
              </w:rPr>
              <w:t xml:space="preserve"> implementación durante el año de programas, servicios y proyectos </w:t>
            </w:r>
            <w:r w:rsidR="00E2608A">
              <w:rPr>
                <w:rFonts w:ascii="Calibri" w:eastAsia="Times New Roman" w:hAnsi="Calibri" w:cs="Times New Roman"/>
                <w:color w:val="000000"/>
                <w:sz w:val="20"/>
                <w:szCs w:val="20"/>
                <w:lang w:eastAsia="es-CL"/>
              </w:rPr>
              <w:t>de gobierno</w:t>
            </w:r>
            <w:r w:rsidR="006148EF">
              <w:rPr>
                <w:rFonts w:ascii="Calibri" w:eastAsia="Times New Roman" w:hAnsi="Calibri" w:cs="Times New Roman"/>
                <w:color w:val="000000"/>
                <w:sz w:val="20"/>
                <w:szCs w:val="20"/>
                <w:lang w:eastAsia="es-CL"/>
              </w:rPr>
              <w:t>, informándose sobre el estado de avance y/o resultados de éstos</w:t>
            </w:r>
            <w:r w:rsidR="00E2608A">
              <w:rPr>
                <w:rFonts w:ascii="Calibri" w:eastAsia="Times New Roman" w:hAnsi="Calibri" w:cs="Times New Roman"/>
                <w:color w:val="000000"/>
                <w:sz w:val="20"/>
                <w:szCs w:val="20"/>
                <w:lang w:eastAsia="es-CL"/>
              </w:rPr>
              <w:t xml:space="preserve"> (Sembrando Sonrisas, Más Adultos Mayores autovalentes, etc)</w:t>
            </w:r>
            <w:r w:rsidR="006148EF">
              <w:rPr>
                <w:rFonts w:ascii="Calibri" w:eastAsia="Times New Roman" w:hAnsi="Calibri" w:cs="Times New Roman"/>
                <w:color w:val="000000"/>
                <w:sz w:val="20"/>
                <w:szCs w:val="20"/>
                <w:lang w:eastAsia="es-CL"/>
              </w:rPr>
              <w:t>.</w:t>
            </w:r>
          </w:p>
        </w:tc>
        <w:tc>
          <w:tcPr>
            <w:tcW w:w="882" w:type="pct"/>
            <w:tcBorders>
              <w:top w:val="nil"/>
              <w:left w:val="single" w:sz="8" w:space="0" w:color="auto"/>
              <w:bottom w:val="single" w:sz="8" w:space="0" w:color="auto"/>
              <w:right w:val="single" w:sz="8" w:space="0" w:color="auto"/>
            </w:tcBorders>
            <w:shd w:val="clear" w:color="auto" w:fill="auto"/>
            <w:noWrap/>
            <w:vAlign w:val="center"/>
            <w:hideMark/>
          </w:tcPr>
          <w:p w:rsidR="006148EF" w:rsidRPr="00F83347" w:rsidRDefault="00572128"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Sí</w:t>
            </w:r>
          </w:p>
        </w:tc>
        <w:tc>
          <w:tcPr>
            <w:tcW w:w="830" w:type="pct"/>
            <w:tcBorders>
              <w:top w:val="nil"/>
              <w:left w:val="nil"/>
              <w:bottom w:val="single" w:sz="8" w:space="0" w:color="auto"/>
              <w:right w:val="single" w:sz="4" w:space="0" w:color="auto"/>
            </w:tcBorders>
            <w:shd w:val="clear" w:color="auto" w:fill="auto"/>
            <w:noWrap/>
            <w:vAlign w:val="center"/>
            <w:hideMark/>
          </w:tcPr>
          <w:p w:rsidR="006148EF" w:rsidRPr="00F83347" w:rsidRDefault="006148EF" w:rsidP="003E491F">
            <w:pPr>
              <w:spacing w:after="0" w:line="240" w:lineRule="auto"/>
              <w:jc w:val="center"/>
              <w:rPr>
                <w:rFonts w:ascii="Calibri" w:eastAsia="Times New Roman" w:hAnsi="Calibri" w:cs="Times New Roman"/>
                <w:color w:val="000000"/>
                <w:sz w:val="20"/>
                <w:szCs w:val="20"/>
                <w:lang w:eastAsia="es-CL"/>
              </w:rPr>
            </w:pPr>
          </w:p>
        </w:tc>
      </w:tr>
      <w:tr w:rsidR="006148EF" w:rsidRPr="00F83347" w:rsidTr="003E491F">
        <w:trPr>
          <w:trHeight w:val="247"/>
        </w:trPr>
        <w:tc>
          <w:tcPr>
            <w:tcW w:w="3288" w:type="pct"/>
            <w:tcBorders>
              <w:top w:val="nil"/>
              <w:bottom w:val="nil"/>
              <w:right w:val="nil"/>
            </w:tcBorders>
            <w:shd w:val="clear" w:color="auto" w:fill="auto"/>
            <w:noWrap/>
            <w:vAlign w:val="center"/>
          </w:tcPr>
          <w:p w:rsidR="006148EF" w:rsidRDefault="00F549BB" w:rsidP="00E2608A">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Las</w:t>
            </w:r>
            <w:r w:rsidR="006148EF">
              <w:rPr>
                <w:rFonts w:ascii="Calibri" w:eastAsia="Times New Roman" w:hAnsi="Calibri" w:cs="Times New Roman"/>
                <w:color w:val="000000"/>
                <w:sz w:val="20"/>
                <w:szCs w:val="20"/>
                <w:lang w:eastAsia="es-CL"/>
              </w:rPr>
              <w:t xml:space="preserve"> prioridades y proyecciones que hace </w:t>
            </w:r>
            <w:r w:rsidR="00E2608A">
              <w:rPr>
                <w:rFonts w:ascii="Calibri" w:eastAsia="Times New Roman" w:hAnsi="Calibri" w:cs="Times New Roman"/>
                <w:color w:val="000000"/>
                <w:sz w:val="20"/>
                <w:szCs w:val="20"/>
                <w:lang w:eastAsia="es-CL"/>
              </w:rPr>
              <w:t>el</w:t>
            </w:r>
            <w:r w:rsidR="006148EF">
              <w:rPr>
                <w:rFonts w:ascii="Calibri" w:eastAsia="Times New Roman" w:hAnsi="Calibri" w:cs="Times New Roman"/>
                <w:color w:val="000000"/>
                <w:sz w:val="20"/>
                <w:szCs w:val="20"/>
                <w:lang w:eastAsia="es-CL"/>
              </w:rPr>
              <w:t xml:space="preserve"> servicio de salud para el </w:t>
            </w:r>
            <w:r w:rsidR="00E2608A">
              <w:rPr>
                <w:rFonts w:ascii="Calibri" w:eastAsia="Times New Roman" w:hAnsi="Calibri" w:cs="Times New Roman"/>
                <w:color w:val="000000"/>
                <w:sz w:val="20"/>
                <w:szCs w:val="20"/>
                <w:lang w:eastAsia="es-CL"/>
              </w:rPr>
              <w:t>presente</w:t>
            </w:r>
            <w:r w:rsidR="006148EF">
              <w:rPr>
                <w:rFonts w:ascii="Calibri" w:eastAsia="Times New Roman" w:hAnsi="Calibri" w:cs="Times New Roman"/>
                <w:color w:val="000000"/>
                <w:sz w:val="20"/>
                <w:szCs w:val="20"/>
                <w:lang w:eastAsia="es-CL"/>
              </w:rPr>
              <w:t xml:space="preserve"> año</w:t>
            </w:r>
          </w:p>
        </w:tc>
        <w:tc>
          <w:tcPr>
            <w:tcW w:w="882" w:type="pct"/>
            <w:tcBorders>
              <w:top w:val="nil"/>
              <w:left w:val="single" w:sz="8" w:space="0" w:color="auto"/>
              <w:bottom w:val="single" w:sz="8" w:space="0" w:color="auto"/>
              <w:right w:val="single" w:sz="8" w:space="0" w:color="auto"/>
            </w:tcBorders>
            <w:shd w:val="clear" w:color="auto" w:fill="auto"/>
            <w:noWrap/>
            <w:vAlign w:val="center"/>
          </w:tcPr>
          <w:p w:rsidR="006148EF" w:rsidRPr="00F83347" w:rsidRDefault="00572128"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Sí</w:t>
            </w:r>
          </w:p>
        </w:tc>
        <w:tc>
          <w:tcPr>
            <w:tcW w:w="830" w:type="pct"/>
            <w:tcBorders>
              <w:top w:val="nil"/>
              <w:left w:val="nil"/>
              <w:bottom w:val="single" w:sz="8" w:space="0" w:color="auto"/>
              <w:right w:val="single" w:sz="4" w:space="0" w:color="auto"/>
            </w:tcBorders>
            <w:shd w:val="clear" w:color="auto" w:fill="auto"/>
            <w:noWrap/>
            <w:vAlign w:val="center"/>
          </w:tcPr>
          <w:p w:rsidR="006148EF" w:rsidRPr="00F83347" w:rsidRDefault="006148EF" w:rsidP="003E491F">
            <w:pPr>
              <w:spacing w:after="0" w:line="240" w:lineRule="auto"/>
              <w:jc w:val="center"/>
              <w:rPr>
                <w:rFonts w:ascii="Calibri" w:eastAsia="Times New Roman" w:hAnsi="Calibri" w:cs="Times New Roman"/>
                <w:color w:val="000000"/>
                <w:sz w:val="20"/>
                <w:szCs w:val="20"/>
                <w:lang w:eastAsia="es-CL"/>
              </w:rPr>
            </w:pPr>
          </w:p>
        </w:tc>
      </w:tr>
    </w:tbl>
    <w:p w:rsidR="006148EF" w:rsidRDefault="006148EF" w:rsidP="005E2FA8">
      <w:pPr>
        <w:tabs>
          <w:tab w:val="left" w:pos="5985"/>
        </w:tabs>
        <w:spacing w:line="240" w:lineRule="auto"/>
        <w:ind w:left="709"/>
        <w:rPr>
          <w:sz w:val="20"/>
          <w:szCs w:val="20"/>
        </w:rPr>
      </w:pPr>
    </w:p>
    <w:p w:rsidR="00572128" w:rsidRDefault="006148EF" w:rsidP="005E2FA8">
      <w:pPr>
        <w:tabs>
          <w:tab w:val="left" w:pos="5985"/>
        </w:tabs>
        <w:spacing w:line="240" w:lineRule="auto"/>
        <w:ind w:left="567"/>
        <w:rPr>
          <w:sz w:val="20"/>
          <w:szCs w:val="20"/>
        </w:rPr>
      </w:pPr>
      <w:r>
        <w:rPr>
          <w:sz w:val="20"/>
          <w:szCs w:val="20"/>
        </w:rPr>
        <w:t>1</w:t>
      </w:r>
      <w:r w:rsidRPr="00C35D1F">
        <w:rPr>
          <w:sz w:val="20"/>
          <w:szCs w:val="20"/>
        </w:rPr>
        <w:t>.</w:t>
      </w:r>
      <w:r>
        <w:rPr>
          <w:sz w:val="20"/>
          <w:szCs w:val="20"/>
        </w:rPr>
        <w:t>2</w:t>
      </w:r>
      <w:r w:rsidRPr="00C35D1F">
        <w:rPr>
          <w:sz w:val="20"/>
          <w:szCs w:val="20"/>
        </w:rPr>
        <w:t xml:space="preserve"> </w:t>
      </w:r>
      <w:r w:rsidR="00E2608A">
        <w:rPr>
          <w:sz w:val="20"/>
          <w:szCs w:val="20"/>
        </w:rPr>
        <w:t xml:space="preserve">¿Qué temas de </w:t>
      </w:r>
      <w:r w:rsidR="002B39F8">
        <w:rPr>
          <w:sz w:val="20"/>
          <w:szCs w:val="20"/>
        </w:rPr>
        <w:t>relevancia</w:t>
      </w:r>
      <w:r w:rsidR="00E2608A">
        <w:rPr>
          <w:sz w:val="20"/>
          <w:szCs w:val="20"/>
        </w:rPr>
        <w:t xml:space="preserve"> local se trataron en la CPP?</w:t>
      </w:r>
      <w:r w:rsidR="002B39F8">
        <w:rPr>
          <w:sz w:val="20"/>
          <w:szCs w:val="20"/>
        </w:rPr>
        <w:t xml:space="preserve"> Explique.</w:t>
      </w:r>
    </w:p>
    <w:p w:rsidR="00C40570" w:rsidRDefault="00572128" w:rsidP="00242386">
      <w:pPr>
        <w:rPr>
          <w:sz w:val="20"/>
          <w:szCs w:val="20"/>
        </w:rPr>
      </w:pPr>
      <w:r>
        <w:rPr>
          <w:sz w:val="20"/>
          <w:szCs w:val="20"/>
        </w:rPr>
        <w:t>Materias de Gestión de la Red Asistencial, tanto para Atención Primaria con los programas relevantes como Atención secundaria y terciaria de Hospital Regional, Gestión de Red de Urgencia o Pre</w:t>
      </w:r>
      <w:r w:rsidR="00C500D7">
        <w:rPr>
          <w:sz w:val="20"/>
          <w:szCs w:val="20"/>
        </w:rPr>
        <w:t xml:space="preserve"> </w:t>
      </w:r>
      <w:r>
        <w:rPr>
          <w:sz w:val="20"/>
          <w:szCs w:val="20"/>
        </w:rPr>
        <w:t>hospitalaria, Gestión de Red de Salud Mental, Gestión de Recursos, Humanos</w:t>
      </w:r>
      <w:r w:rsidR="00C40570">
        <w:rPr>
          <w:sz w:val="20"/>
          <w:szCs w:val="20"/>
        </w:rPr>
        <w:t xml:space="preserve"> programas 33 mil horas, médicos EDF, Formación de especialistas. Además de programas como el club escolar “entreniños”, ampliación sala cuna capullito del HETG. Lo realizado en instructivo presidencial de Buenas Prácticas Laborales, salud ocupacional, accidentabilidad y gestión ambiental, El tema de dotación de personal  los acuerdos gremiales y salud del trabajador., proceso de regularización de honorarios a la contrata, el incentivo a retiro y el proceso de encasillamiento.</w:t>
      </w:r>
    </w:p>
    <w:p w:rsidR="00522EC0" w:rsidRDefault="00572128" w:rsidP="00242386">
      <w:pPr>
        <w:rPr>
          <w:sz w:val="20"/>
          <w:szCs w:val="20"/>
        </w:rPr>
      </w:pPr>
      <w:r>
        <w:rPr>
          <w:sz w:val="20"/>
          <w:szCs w:val="20"/>
        </w:rPr>
        <w:t xml:space="preserve"> </w:t>
      </w:r>
      <w:r w:rsidR="00C40570">
        <w:rPr>
          <w:sz w:val="20"/>
          <w:szCs w:val="20"/>
        </w:rPr>
        <w:t>En cuanto a las Inversiones, los resultados de gestión de compras, los proyectos de inversiones construcción de establecimientos de salud, reposición y ampliación de otros, el estudio pre-inversional de Oncología, proyecto de la farmacia satélite de especialidades, rendición de cuenta de Fondo de Farmacias</w:t>
      </w:r>
      <w:r w:rsidR="002770D8">
        <w:rPr>
          <w:sz w:val="20"/>
          <w:szCs w:val="20"/>
        </w:rPr>
        <w:t xml:space="preserve">, </w:t>
      </w:r>
    </w:p>
    <w:p w:rsidR="00522EC0" w:rsidRDefault="00522EC0" w:rsidP="00242386">
      <w:pPr>
        <w:rPr>
          <w:sz w:val="20"/>
          <w:szCs w:val="20"/>
        </w:rPr>
      </w:pPr>
    </w:p>
    <w:p w:rsidR="00242386" w:rsidRPr="00242386" w:rsidRDefault="00522EC0" w:rsidP="00242386">
      <w:pPr>
        <w:rPr>
          <w:sz w:val="20"/>
          <w:szCs w:val="20"/>
        </w:rPr>
      </w:pPr>
      <w:r>
        <w:rPr>
          <w:sz w:val="20"/>
          <w:szCs w:val="20"/>
        </w:rPr>
        <w:t>L</w:t>
      </w:r>
      <w:r w:rsidR="002770D8">
        <w:rPr>
          <w:sz w:val="20"/>
          <w:szCs w:val="20"/>
        </w:rPr>
        <w:t>ey Ricarte Soto. En forma especial el proyecto de construcción Hospital para Alto Hospicio</w:t>
      </w:r>
      <w:r w:rsidR="00C40570">
        <w:rPr>
          <w:sz w:val="20"/>
          <w:szCs w:val="20"/>
        </w:rPr>
        <w:t xml:space="preserve"> </w:t>
      </w:r>
      <w:r w:rsidR="00572128">
        <w:rPr>
          <w:sz w:val="20"/>
          <w:szCs w:val="20"/>
        </w:rPr>
        <w:t>presu</w:t>
      </w:r>
      <w:r w:rsidR="002770D8">
        <w:rPr>
          <w:sz w:val="20"/>
          <w:szCs w:val="20"/>
        </w:rPr>
        <w:t>puestarios, docente asistencial. P</w:t>
      </w:r>
      <w:r w:rsidR="00572128">
        <w:rPr>
          <w:sz w:val="20"/>
          <w:szCs w:val="20"/>
        </w:rPr>
        <w:t>articipación social</w:t>
      </w:r>
      <w:r w:rsidR="002770D8">
        <w:rPr>
          <w:sz w:val="20"/>
          <w:szCs w:val="20"/>
        </w:rPr>
        <w:t xml:space="preserve"> se presentan los dirigentes del Consejo de desarrollo en Salud, quienes dan cuenta de los avances hacia una participación vinculante y por otra parte el desarrollo de acciones y proyectos  de los consejos centrada en los determinantes sociales de salud que se desarrollan en los territorios de los establecimientos, su impacto y experiencia.</w:t>
      </w:r>
      <w:r w:rsidR="00572128">
        <w:rPr>
          <w:sz w:val="20"/>
          <w:szCs w:val="20"/>
        </w:rPr>
        <w:t xml:space="preserve"> Para cada uno de los </w:t>
      </w:r>
      <w:r w:rsidR="00572128" w:rsidRPr="00242386">
        <w:rPr>
          <w:sz w:val="20"/>
          <w:szCs w:val="20"/>
        </w:rPr>
        <w:t xml:space="preserve">temas se abordaron los Hitos y Logros relevantes del 2017 y proyecciones 2018. </w:t>
      </w:r>
    </w:p>
    <w:p w:rsidR="00242386" w:rsidRDefault="00242386" w:rsidP="00572128">
      <w:pPr>
        <w:tabs>
          <w:tab w:val="left" w:pos="5985"/>
        </w:tabs>
        <w:spacing w:line="240" w:lineRule="auto"/>
        <w:ind w:left="567"/>
        <w:jc w:val="both"/>
        <w:rPr>
          <w:sz w:val="20"/>
          <w:szCs w:val="20"/>
        </w:rPr>
      </w:pPr>
    </w:p>
    <w:p w:rsidR="006148EF" w:rsidRDefault="006148EF" w:rsidP="00500676">
      <w:pPr>
        <w:ind w:left="567"/>
        <w:jc w:val="both"/>
        <w:rPr>
          <w:sz w:val="20"/>
          <w:szCs w:val="20"/>
        </w:rPr>
      </w:pPr>
      <w:r>
        <w:rPr>
          <w:sz w:val="20"/>
          <w:szCs w:val="20"/>
        </w:rPr>
        <w:t>1.</w:t>
      </w:r>
      <w:r w:rsidR="002B39F8">
        <w:rPr>
          <w:sz w:val="20"/>
          <w:szCs w:val="20"/>
        </w:rPr>
        <w:t>3</w:t>
      </w:r>
      <w:r>
        <w:rPr>
          <w:sz w:val="20"/>
          <w:szCs w:val="20"/>
        </w:rPr>
        <w:t xml:space="preserve"> </w:t>
      </w:r>
      <w:r w:rsidR="002B39F8">
        <w:rPr>
          <w:sz w:val="20"/>
          <w:szCs w:val="20"/>
        </w:rPr>
        <w:t>¿Se incluyeron temas relativos a pueblos originarios, adulto mayor, migrantes u otros temas similares? Si se incluyeron, mencione cuáles y qué se discutió sobre ellos. En caso de haberse discutido en alguna instancia participativa, explicítelo.</w:t>
      </w:r>
    </w:p>
    <w:p w:rsidR="00C500D7" w:rsidRDefault="00C500D7" w:rsidP="00500676">
      <w:pPr>
        <w:ind w:left="567"/>
        <w:jc w:val="both"/>
        <w:rPr>
          <w:sz w:val="20"/>
          <w:szCs w:val="20"/>
        </w:rPr>
      </w:pPr>
    </w:p>
    <w:p w:rsidR="00A36C0A" w:rsidRPr="00500676" w:rsidRDefault="000F0A48" w:rsidP="00500676">
      <w:pPr>
        <w:tabs>
          <w:tab w:val="left" w:pos="5985"/>
        </w:tabs>
        <w:spacing w:line="240" w:lineRule="auto"/>
        <w:ind w:left="567"/>
        <w:jc w:val="both"/>
        <w:rPr>
          <w:color w:val="FF0000"/>
          <w:sz w:val="20"/>
          <w:szCs w:val="20"/>
        </w:rPr>
      </w:pPr>
      <w:r>
        <w:rPr>
          <w:sz w:val="20"/>
          <w:szCs w:val="20"/>
        </w:rPr>
        <w:t>En el marco de los Compromisos de gestión en Comges 24 sobre migrantes</w:t>
      </w:r>
      <w:r w:rsidR="00A97FC7">
        <w:rPr>
          <w:sz w:val="20"/>
          <w:szCs w:val="20"/>
        </w:rPr>
        <w:t>,</w:t>
      </w:r>
      <w:r>
        <w:rPr>
          <w:sz w:val="20"/>
          <w:szCs w:val="20"/>
        </w:rPr>
        <w:t xml:space="preserve"> su cumplimiento</w:t>
      </w:r>
      <w:r w:rsidR="00A97FC7">
        <w:rPr>
          <w:sz w:val="20"/>
          <w:szCs w:val="20"/>
        </w:rPr>
        <w:t xml:space="preserve"> y desafío 2018, los cumplimientos odontológicos en la región</w:t>
      </w:r>
      <w:r>
        <w:rPr>
          <w:sz w:val="20"/>
          <w:szCs w:val="20"/>
        </w:rPr>
        <w:t xml:space="preserve">,  VIH Sida, evaluación de pesquisa y los desafíos año 2018 así como la pesquisa de TBC logro </w:t>
      </w:r>
      <w:r w:rsidR="00A97FC7">
        <w:rPr>
          <w:sz w:val="20"/>
          <w:szCs w:val="20"/>
        </w:rPr>
        <w:t xml:space="preserve">de equipamiento que permitirá disminuir el tiempo de análisis </w:t>
      </w:r>
      <w:r>
        <w:rPr>
          <w:sz w:val="20"/>
          <w:szCs w:val="20"/>
        </w:rPr>
        <w:t xml:space="preserve">y los desafíos año 2018. </w:t>
      </w:r>
      <w:r w:rsidR="00A97FC7">
        <w:rPr>
          <w:sz w:val="20"/>
          <w:szCs w:val="20"/>
        </w:rPr>
        <w:t>También se abordó la red de salud mental, la hospitalización ambulatoria, gestión listas de espera</w:t>
      </w:r>
      <w:r w:rsidR="00500676">
        <w:rPr>
          <w:sz w:val="20"/>
          <w:szCs w:val="20"/>
        </w:rPr>
        <w:t xml:space="preserve"> y tiempos de espera</w:t>
      </w:r>
      <w:r w:rsidR="00A97FC7">
        <w:rPr>
          <w:sz w:val="20"/>
          <w:szCs w:val="20"/>
        </w:rPr>
        <w:t>, recursos humanos para Nuevo Hospital de Alto Hospicio y modelo de Gestión de farmacia en Hospital</w:t>
      </w:r>
      <w:r w:rsidR="00500676">
        <w:rPr>
          <w:sz w:val="20"/>
          <w:szCs w:val="20"/>
        </w:rPr>
        <w:t>,</w:t>
      </w:r>
      <w:r w:rsidR="00C500D7">
        <w:rPr>
          <w:sz w:val="20"/>
          <w:szCs w:val="20"/>
        </w:rPr>
        <w:t xml:space="preserve"> </w:t>
      </w:r>
      <w:r w:rsidR="009724CA">
        <w:rPr>
          <w:sz w:val="20"/>
          <w:szCs w:val="20"/>
        </w:rPr>
        <w:t xml:space="preserve">En temas de recursos humanos, el encasillamiento, las condiciones de infraestructura y equipamiento que afectan las condiciones laborales en recintos de salud, la necesidad de mejorar las requerimientos administrativos de la licitaciones y adjudicaciones, para </w:t>
      </w:r>
      <w:r w:rsidR="00500676">
        <w:rPr>
          <w:sz w:val="20"/>
          <w:szCs w:val="20"/>
        </w:rPr>
        <w:t xml:space="preserve"> </w:t>
      </w:r>
      <w:r w:rsidR="009724CA">
        <w:rPr>
          <w:sz w:val="20"/>
          <w:szCs w:val="20"/>
        </w:rPr>
        <w:t xml:space="preserve">terminar con el no cumplimiento de lo convenido . En temas de inversiones </w:t>
      </w:r>
      <w:r w:rsidR="0079082B">
        <w:rPr>
          <w:sz w:val="20"/>
          <w:szCs w:val="20"/>
        </w:rPr>
        <w:t xml:space="preserve">la necesidad de ajustar los plazos para adecuaciones o modificaciones a proyectos de salud, por parte de las autoridades comunales para agilizar proce4sos administrativos de  recepción. . </w:t>
      </w:r>
    </w:p>
    <w:p w:rsidR="00513C8C" w:rsidRPr="00C35D1F" w:rsidRDefault="00A36C0A" w:rsidP="00500676">
      <w:pPr>
        <w:tabs>
          <w:tab w:val="left" w:pos="5985"/>
        </w:tabs>
        <w:spacing w:line="240" w:lineRule="auto"/>
        <w:jc w:val="both"/>
        <w:rPr>
          <w:sz w:val="20"/>
          <w:szCs w:val="20"/>
        </w:rPr>
      </w:pPr>
      <w:r>
        <w:rPr>
          <w:rFonts w:ascii="Calibri" w:eastAsia="Times New Roman" w:hAnsi="Calibri" w:cs="Times New Roman"/>
          <w:color w:val="000000"/>
          <w:sz w:val="20"/>
          <w:szCs w:val="20"/>
          <w:lang w:eastAsia="es-CL"/>
        </w:rPr>
        <w:t>5</w:t>
      </w:r>
      <w:r w:rsidR="00513C8C" w:rsidRPr="00C35D1F">
        <w:rPr>
          <w:rFonts w:ascii="Calibri" w:eastAsia="Times New Roman" w:hAnsi="Calibri" w:cs="Times New Roman"/>
          <w:color w:val="000000"/>
          <w:sz w:val="20"/>
          <w:szCs w:val="20"/>
          <w:lang w:eastAsia="es-CL"/>
        </w:rPr>
        <w:t xml:space="preserve">.1 </w:t>
      </w:r>
      <w:r w:rsidR="00513C8C" w:rsidRPr="003E77E2">
        <w:rPr>
          <w:rFonts w:ascii="Calibri" w:eastAsia="Times New Roman" w:hAnsi="Calibri" w:cs="Times New Roman"/>
          <w:color w:val="000000"/>
          <w:sz w:val="20"/>
          <w:szCs w:val="20"/>
          <w:lang w:eastAsia="es-CL"/>
        </w:rPr>
        <w:t xml:space="preserve">¿Qué actividades de difusión </w:t>
      </w:r>
      <w:r w:rsidR="00F549BB">
        <w:rPr>
          <w:rFonts w:ascii="Calibri" w:eastAsia="Times New Roman" w:hAnsi="Calibri" w:cs="Times New Roman"/>
          <w:color w:val="000000"/>
          <w:sz w:val="20"/>
          <w:szCs w:val="20"/>
          <w:lang w:eastAsia="es-CL"/>
        </w:rPr>
        <w:t>s</w:t>
      </w:r>
      <w:r w:rsidR="00513C8C" w:rsidRPr="003E77E2">
        <w:rPr>
          <w:rFonts w:ascii="Calibri" w:eastAsia="Times New Roman" w:hAnsi="Calibri" w:cs="Times New Roman"/>
          <w:color w:val="000000"/>
          <w:sz w:val="20"/>
          <w:szCs w:val="20"/>
          <w:lang w:eastAsia="es-CL"/>
        </w:rPr>
        <w:t>e realizaron? Marcar todas las que correspondan</w:t>
      </w:r>
    </w:p>
    <w:tbl>
      <w:tblPr>
        <w:tblW w:w="5000" w:type="pct"/>
        <w:tblCellMar>
          <w:left w:w="70" w:type="dxa"/>
          <w:right w:w="70" w:type="dxa"/>
        </w:tblCellMar>
        <w:tblLook w:val="04A0" w:firstRow="1" w:lastRow="0" w:firstColumn="1" w:lastColumn="0" w:noHBand="0" w:noVBand="1"/>
      </w:tblPr>
      <w:tblGrid>
        <w:gridCol w:w="6068"/>
        <w:gridCol w:w="1383"/>
        <w:gridCol w:w="1382"/>
      </w:tblGrid>
      <w:tr w:rsidR="002645BE" w:rsidRPr="00F83347" w:rsidTr="0014347C">
        <w:trPr>
          <w:trHeight w:val="247"/>
        </w:trPr>
        <w:tc>
          <w:tcPr>
            <w:tcW w:w="3433" w:type="pct"/>
            <w:tcBorders>
              <w:top w:val="nil"/>
              <w:left w:val="nil"/>
              <w:right w:val="nil"/>
            </w:tcBorders>
            <w:shd w:val="clear" w:color="auto" w:fill="auto"/>
            <w:noWrap/>
            <w:vAlign w:val="bottom"/>
            <w:hideMark/>
          </w:tcPr>
          <w:p w:rsidR="00F83347" w:rsidRPr="00F83347" w:rsidRDefault="00F83347" w:rsidP="00500676">
            <w:pPr>
              <w:spacing w:after="0" w:line="240" w:lineRule="auto"/>
              <w:jc w:val="both"/>
              <w:rPr>
                <w:rFonts w:ascii="Times New Roman" w:eastAsia="Times New Roman" w:hAnsi="Times New Roman" w:cs="Times New Roman"/>
                <w:sz w:val="24"/>
                <w:szCs w:val="24"/>
                <w:lang w:eastAsia="es-CL"/>
              </w:rPr>
            </w:pPr>
          </w:p>
        </w:tc>
        <w:tc>
          <w:tcPr>
            <w:tcW w:w="784" w:type="pct"/>
            <w:tcBorders>
              <w:top w:val="nil"/>
              <w:left w:val="nil"/>
              <w:bottom w:val="single" w:sz="8" w:space="0" w:color="auto"/>
              <w:right w:val="nil"/>
            </w:tcBorders>
            <w:shd w:val="clear" w:color="auto" w:fill="auto"/>
            <w:noWrap/>
            <w:vAlign w:val="center"/>
            <w:hideMark/>
          </w:tcPr>
          <w:p w:rsidR="00F83347" w:rsidRPr="00F83347" w:rsidRDefault="00F83347" w:rsidP="00500676">
            <w:pPr>
              <w:spacing w:after="0" w:line="240" w:lineRule="auto"/>
              <w:jc w:val="both"/>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Sí</w:t>
            </w:r>
          </w:p>
        </w:tc>
        <w:tc>
          <w:tcPr>
            <w:tcW w:w="783" w:type="pct"/>
            <w:tcBorders>
              <w:top w:val="nil"/>
              <w:left w:val="nil"/>
              <w:bottom w:val="single" w:sz="8" w:space="0" w:color="auto"/>
              <w:right w:val="nil"/>
            </w:tcBorders>
            <w:shd w:val="clear" w:color="auto" w:fill="auto"/>
            <w:noWrap/>
            <w:vAlign w:val="center"/>
            <w:hideMark/>
          </w:tcPr>
          <w:p w:rsidR="00F83347" w:rsidRPr="00F83347" w:rsidRDefault="00F83347" w:rsidP="00500676">
            <w:pPr>
              <w:spacing w:after="0" w:line="240" w:lineRule="auto"/>
              <w:jc w:val="both"/>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No</w:t>
            </w:r>
          </w:p>
        </w:tc>
      </w:tr>
      <w:tr w:rsidR="002645BE" w:rsidRPr="00F83347" w:rsidTr="0014347C">
        <w:trPr>
          <w:trHeight w:val="247"/>
        </w:trPr>
        <w:tc>
          <w:tcPr>
            <w:tcW w:w="3433" w:type="pct"/>
            <w:tcBorders>
              <w:top w:val="nil"/>
              <w:bottom w:val="nil"/>
              <w:right w:val="nil"/>
            </w:tcBorders>
            <w:shd w:val="clear" w:color="auto" w:fill="auto"/>
            <w:noWrap/>
            <w:vAlign w:val="center"/>
            <w:hideMark/>
          </w:tcPr>
          <w:p w:rsidR="00F83347" w:rsidRPr="00F83347" w:rsidRDefault="00F83347" w:rsidP="00500676">
            <w:pPr>
              <w:spacing w:after="0" w:line="240" w:lineRule="auto"/>
              <w:jc w:val="both"/>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Se informó en página web</w:t>
            </w:r>
          </w:p>
        </w:tc>
        <w:tc>
          <w:tcPr>
            <w:tcW w:w="784" w:type="pct"/>
            <w:tcBorders>
              <w:top w:val="nil"/>
              <w:left w:val="single" w:sz="8" w:space="0" w:color="auto"/>
              <w:bottom w:val="single" w:sz="8" w:space="0" w:color="auto"/>
              <w:right w:val="single" w:sz="8" w:space="0" w:color="auto"/>
            </w:tcBorders>
            <w:shd w:val="clear" w:color="auto" w:fill="auto"/>
            <w:noWrap/>
            <w:vAlign w:val="center"/>
            <w:hideMark/>
          </w:tcPr>
          <w:p w:rsidR="00F83347" w:rsidRPr="00F83347" w:rsidRDefault="00C500D7" w:rsidP="00500676">
            <w:pPr>
              <w:spacing w:after="0" w:line="240" w:lineRule="auto"/>
              <w:jc w:val="both"/>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X</w:t>
            </w:r>
          </w:p>
        </w:tc>
        <w:tc>
          <w:tcPr>
            <w:tcW w:w="783" w:type="pct"/>
            <w:tcBorders>
              <w:top w:val="nil"/>
              <w:left w:val="nil"/>
              <w:bottom w:val="single" w:sz="8" w:space="0" w:color="auto"/>
              <w:right w:val="single" w:sz="4" w:space="0" w:color="auto"/>
            </w:tcBorders>
            <w:shd w:val="clear" w:color="auto" w:fill="auto"/>
            <w:noWrap/>
            <w:vAlign w:val="center"/>
            <w:hideMark/>
          </w:tcPr>
          <w:p w:rsidR="00F83347" w:rsidRPr="00F83347" w:rsidRDefault="00F83347" w:rsidP="00500676">
            <w:pPr>
              <w:spacing w:after="0" w:line="240" w:lineRule="auto"/>
              <w:jc w:val="both"/>
              <w:rPr>
                <w:rFonts w:ascii="Calibri" w:eastAsia="Times New Roman" w:hAnsi="Calibri" w:cs="Times New Roman"/>
                <w:color w:val="000000"/>
                <w:sz w:val="20"/>
                <w:szCs w:val="20"/>
                <w:lang w:eastAsia="es-CL"/>
              </w:rPr>
            </w:pPr>
          </w:p>
        </w:tc>
      </w:tr>
      <w:tr w:rsidR="002645BE" w:rsidRPr="00F83347" w:rsidTr="0014347C">
        <w:trPr>
          <w:trHeight w:val="247"/>
        </w:trPr>
        <w:tc>
          <w:tcPr>
            <w:tcW w:w="3433" w:type="pct"/>
            <w:tcBorders>
              <w:top w:val="nil"/>
              <w:bottom w:val="nil"/>
              <w:right w:val="nil"/>
            </w:tcBorders>
            <w:shd w:val="clear" w:color="auto" w:fill="auto"/>
            <w:noWrap/>
            <w:vAlign w:val="center"/>
          </w:tcPr>
          <w:p w:rsidR="002645BE" w:rsidRPr="00F83347" w:rsidRDefault="002645BE" w:rsidP="00500676">
            <w:pPr>
              <w:spacing w:after="0" w:line="240" w:lineRule="auto"/>
              <w:jc w:val="both"/>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Se enviaron invitaciones a organizaciones territoriales de la sociedad civil </w:t>
            </w:r>
          </w:p>
        </w:tc>
        <w:tc>
          <w:tcPr>
            <w:tcW w:w="784" w:type="pct"/>
            <w:tcBorders>
              <w:top w:val="nil"/>
              <w:left w:val="single" w:sz="8" w:space="0" w:color="auto"/>
              <w:bottom w:val="single" w:sz="8" w:space="0" w:color="auto"/>
              <w:right w:val="single" w:sz="8" w:space="0" w:color="auto"/>
            </w:tcBorders>
            <w:shd w:val="clear" w:color="auto" w:fill="auto"/>
            <w:noWrap/>
            <w:vAlign w:val="center"/>
          </w:tcPr>
          <w:p w:rsidR="002645BE" w:rsidRPr="00F83347" w:rsidRDefault="00C500D7" w:rsidP="00500676">
            <w:pPr>
              <w:spacing w:after="0" w:line="240" w:lineRule="auto"/>
              <w:jc w:val="both"/>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X</w:t>
            </w:r>
          </w:p>
        </w:tc>
        <w:tc>
          <w:tcPr>
            <w:tcW w:w="783" w:type="pct"/>
            <w:tcBorders>
              <w:top w:val="nil"/>
              <w:left w:val="nil"/>
              <w:bottom w:val="single" w:sz="8" w:space="0" w:color="auto"/>
              <w:right w:val="single" w:sz="4" w:space="0" w:color="auto"/>
            </w:tcBorders>
            <w:shd w:val="clear" w:color="auto" w:fill="auto"/>
            <w:noWrap/>
            <w:vAlign w:val="center"/>
          </w:tcPr>
          <w:p w:rsidR="002645BE" w:rsidRPr="00F83347" w:rsidRDefault="002645BE" w:rsidP="00500676">
            <w:pPr>
              <w:spacing w:after="0" w:line="240" w:lineRule="auto"/>
              <w:jc w:val="both"/>
              <w:rPr>
                <w:rFonts w:ascii="Calibri" w:eastAsia="Times New Roman" w:hAnsi="Calibri" w:cs="Times New Roman"/>
                <w:color w:val="000000"/>
                <w:sz w:val="20"/>
                <w:szCs w:val="20"/>
                <w:lang w:eastAsia="es-CL"/>
              </w:rPr>
            </w:pPr>
          </w:p>
        </w:tc>
      </w:tr>
    </w:tbl>
    <w:p w:rsidR="0014347C" w:rsidRDefault="0014347C" w:rsidP="00500676">
      <w:pPr>
        <w:tabs>
          <w:tab w:val="left" w:pos="5985"/>
        </w:tabs>
        <w:spacing w:line="240" w:lineRule="auto"/>
        <w:jc w:val="both"/>
        <w:rPr>
          <w:sz w:val="20"/>
          <w:szCs w:val="20"/>
        </w:rPr>
      </w:pPr>
    </w:p>
    <w:p w:rsidR="00513C8C" w:rsidRDefault="00A36C0A" w:rsidP="00500676">
      <w:pPr>
        <w:tabs>
          <w:tab w:val="left" w:pos="5985"/>
        </w:tabs>
        <w:spacing w:line="240" w:lineRule="auto"/>
        <w:jc w:val="both"/>
        <w:rPr>
          <w:sz w:val="20"/>
          <w:szCs w:val="20"/>
        </w:rPr>
      </w:pPr>
      <w:r>
        <w:rPr>
          <w:sz w:val="20"/>
          <w:szCs w:val="20"/>
        </w:rPr>
        <w:t>5</w:t>
      </w:r>
      <w:r w:rsidR="00513C8C" w:rsidRPr="00C35D1F">
        <w:rPr>
          <w:sz w:val="20"/>
          <w:szCs w:val="20"/>
        </w:rPr>
        <w:t xml:space="preserve">.2 </w:t>
      </w:r>
      <w:r w:rsidR="0014347C">
        <w:rPr>
          <w:sz w:val="20"/>
          <w:szCs w:val="20"/>
        </w:rPr>
        <w:t>Explique en mayor detalle la estrategia comunicacional utilizada para la difusión de la CPP. Explique las poblaciones objetivo que se consideraron, la estrategia comunicacional elegida para llegar a ella y los medios de difusión utilizados</w:t>
      </w:r>
      <w:r w:rsidR="00513C8C" w:rsidRPr="00C35D1F">
        <w:rPr>
          <w:sz w:val="20"/>
          <w:szCs w:val="20"/>
        </w:rPr>
        <w:t>:</w:t>
      </w:r>
    </w:p>
    <w:p w:rsidR="00060079" w:rsidRDefault="00060079" w:rsidP="00500676">
      <w:pPr>
        <w:tabs>
          <w:tab w:val="left" w:pos="5985"/>
        </w:tabs>
        <w:spacing w:line="240" w:lineRule="auto"/>
        <w:jc w:val="both"/>
        <w:rPr>
          <w:sz w:val="20"/>
          <w:szCs w:val="20"/>
        </w:rPr>
      </w:pPr>
      <w:r>
        <w:rPr>
          <w:sz w:val="20"/>
          <w:szCs w:val="20"/>
        </w:rPr>
        <w:t xml:space="preserve">La estrategia estuvo basada en lo que se desarrolla en el COMGES 10 de comunicación, allí  un punto fuerte lo constituye el trabajo con los consejos de desarrollo en salud. Pues en ellos existe la representatividad de los usuarios, a través de sus organizaciones territoriales y funcionales. </w:t>
      </w:r>
    </w:p>
    <w:p w:rsidR="00060079" w:rsidRDefault="00060079" w:rsidP="00500676">
      <w:pPr>
        <w:tabs>
          <w:tab w:val="left" w:pos="5985"/>
        </w:tabs>
        <w:spacing w:line="240" w:lineRule="auto"/>
        <w:jc w:val="both"/>
        <w:rPr>
          <w:sz w:val="20"/>
          <w:szCs w:val="20"/>
        </w:rPr>
      </w:pPr>
      <w:r>
        <w:rPr>
          <w:sz w:val="20"/>
          <w:szCs w:val="20"/>
        </w:rPr>
        <w:t xml:space="preserve">Las organizaciones que representan a los grupos </w:t>
      </w:r>
      <w:r w:rsidR="007106E0">
        <w:rPr>
          <w:sz w:val="20"/>
          <w:szCs w:val="20"/>
        </w:rPr>
        <w:t>más</w:t>
      </w:r>
      <w:r>
        <w:rPr>
          <w:sz w:val="20"/>
          <w:szCs w:val="20"/>
        </w:rPr>
        <w:t xml:space="preserve"> vulnerables de nuestra región, como </w:t>
      </w:r>
      <w:r w:rsidR="007106E0">
        <w:rPr>
          <w:sz w:val="20"/>
          <w:szCs w:val="20"/>
        </w:rPr>
        <w:t>son; comunidades indígenas, migrantes, jóvenes,  adultos mayores, pacientes de VIH , pacientes de salud mental, están integrados en los diferentes Consejos de los establecimientos de salud de la región.</w:t>
      </w:r>
    </w:p>
    <w:p w:rsidR="00060079" w:rsidRDefault="00060079" w:rsidP="00500676">
      <w:pPr>
        <w:tabs>
          <w:tab w:val="left" w:pos="5985"/>
        </w:tabs>
        <w:spacing w:line="240" w:lineRule="auto"/>
        <w:jc w:val="both"/>
        <w:rPr>
          <w:sz w:val="20"/>
          <w:szCs w:val="20"/>
        </w:rPr>
      </w:pPr>
      <w:r>
        <w:rPr>
          <w:sz w:val="20"/>
          <w:szCs w:val="20"/>
        </w:rPr>
        <w:t xml:space="preserve">Para la población de usuarios externos e internos la información en la página del Servicio de salud, la información por correo electrónico para usuarios internos y para dirigentes de los consejos de Salud. </w:t>
      </w:r>
      <w:r w:rsidR="007106E0">
        <w:rPr>
          <w:sz w:val="20"/>
          <w:szCs w:val="20"/>
        </w:rPr>
        <w:t xml:space="preserve">En este medio digital </w:t>
      </w:r>
      <w:r>
        <w:rPr>
          <w:sz w:val="20"/>
          <w:szCs w:val="20"/>
        </w:rPr>
        <w:t xml:space="preserve">se realizó la </w:t>
      </w:r>
      <w:r w:rsidR="007106E0">
        <w:rPr>
          <w:sz w:val="20"/>
          <w:szCs w:val="20"/>
        </w:rPr>
        <w:t xml:space="preserve">consulta, </w:t>
      </w:r>
      <w:r>
        <w:rPr>
          <w:sz w:val="20"/>
          <w:szCs w:val="20"/>
        </w:rPr>
        <w:t xml:space="preserve">a través de una encuesta respecto a los temas para la cuenta </w:t>
      </w:r>
      <w:r w:rsidR="007106E0">
        <w:rPr>
          <w:sz w:val="20"/>
          <w:szCs w:val="20"/>
        </w:rPr>
        <w:t>pública</w:t>
      </w:r>
      <w:r>
        <w:rPr>
          <w:sz w:val="20"/>
          <w:szCs w:val="20"/>
        </w:rPr>
        <w:t>.</w:t>
      </w:r>
    </w:p>
    <w:p w:rsidR="00060079" w:rsidRDefault="00060079" w:rsidP="00500676">
      <w:pPr>
        <w:tabs>
          <w:tab w:val="left" w:pos="5985"/>
        </w:tabs>
        <w:spacing w:line="240" w:lineRule="auto"/>
        <w:jc w:val="both"/>
        <w:rPr>
          <w:sz w:val="20"/>
          <w:szCs w:val="20"/>
        </w:rPr>
      </w:pPr>
      <w:r>
        <w:rPr>
          <w:sz w:val="20"/>
          <w:szCs w:val="20"/>
        </w:rPr>
        <w:t>Por otra part</w:t>
      </w:r>
      <w:r w:rsidR="007106E0">
        <w:rPr>
          <w:sz w:val="20"/>
          <w:szCs w:val="20"/>
        </w:rPr>
        <w:t>e, para llegar a los usuarios ex</w:t>
      </w:r>
      <w:r>
        <w:rPr>
          <w:sz w:val="20"/>
          <w:szCs w:val="20"/>
        </w:rPr>
        <w:t>ternos se ha utilizado el trabajo con los consejos de desarrollo local en salud y Consejo consultivo del hospital.</w:t>
      </w:r>
    </w:p>
    <w:p w:rsidR="002770D8" w:rsidRDefault="002770D8" w:rsidP="00500676">
      <w:pPr>
        <w:tabs>
          <w:tab w:val="left" w:pos="5985"/>
        </w:tabs>
        <w:spacing w:line="240" w:lineRule="auto"/>
        <w:jc w:val="both"/>
        <w:rPr>
          <w:sz w:val="20"/>
          <w:szCs w:val="20"/>
        </w:rPr>
      </w:pPr>
    </w:p>
    <w:p w:rsidR="002770D8" w:rsidRDefault="002770D8" w:rsidP="00500676">
      <w:pPr>
        <w:tabs>
          <w:tab w:val="left" w:pos="5985"/>
        </w:tabs>
        <w:spacing w:line="240" w:lineRule="auto"/>
        <w:jc w:val="both"/>
        <w:rPr>
          <w:sz w:val="20"/>
          <w:szCs w:val="20"/>
        </w:rPr>
      </w:pPr>
    </w:p>
    <w:p w:rsidR="00060079" w:rsidRDefault="00060079" w:rsidP="00500676">
      <w:pPr>
        <w:tabs>
          <w:tab w:val="left" w:pos="5985"/>
        </w:tabs>
        <w:spacing w:line="240" w:lineRule="auto"/>
        <w:jc w:val="both"/>
        <w:rPr>
          <w:sz w:val="20"/>
          <w:szCs w:val="20"/>
        </w:rPr>
      </w:pPr>
      <w:r>
        <w:rPr>
          <w:sz w:val="20"/>
          <w:szCs w:val="20"/>
        </w:rPr>
        <w:t>También instancias formales como el CIRA con la participación de los dirigentes sociales de los consejos y la las reuniones con los referentes de participación</w:t>
      </w:r>
      <w:r w:rsidR="007106E0">
        <w:rPr>
          <w:sz w:val="20"/>
          <w:szCs w:val="20"/>
        </w:rPr>
        <w:t xml:space="preserve"> y dirigentes de las asociaciones gremiales</w:t>
      </w:r>
      <w:r>
        <w:rPr>
          <w:sz w:val="20"/>
          <w:szCs w:val="20"/>
        </w:rPr>
        <w:t xml:space="preserve">. </w:t>
      </w:r>
      <w:r w:rsidR="007106E0">
        <w:rPr>
          <w:sz w:val="20"/>
          <w:szCs w:val="20"/>
        </w:rPr>
        <w:t>De salud.</w:t>
      </w:r>
    </w:p>
    <w:p w:rsidR="00060079" w:rsidRDefault="007106E0" w:rsidP="00500676">
      <w:pPr>
        <w:tabs>
          <w:tab w:val="left" w:pos="5985"/>
        </w:tabs>
        <w:spacing w:line="240" w:lineRule="auto"/>
        <w:jc w:val="both"/>
        <w:rPr>
          <w:sz w:val="20"/>
          <w:szCs w:val="20"/>
        </w:rPr>
      </w:pPr>
      <w:r>
        <w:rPr>
          <w:sz w:val="20"/>
          <w:szCs w:val="20"/>
        </w:rPr>
        <w:t xml:space="preserve">Otra área ha </w:t>
      </w:r>
      <w:r w:rsidR="002770D8">
        <w:rPr>
          <w:sz w:val="20"/>
          <w:szCs w:val="20"/>
        </w:rPr>
        <w:t>sido, el</w:t>
      </w:r>
      <w:r w:rsidR="00060079">
        <w:rPr>
          <w:sz w:val="20"/>
          <w:szCs w:val="20"/>
        </w:rPr>
        <w:t xml:space="preserve"> trabajo directo con la comunidad organizadas, aprovechando la realización de los diálogos de APS, se realizaron Diálogos en los Cesfam Videla y Cesfam Cirujano Aguirre de la provincia de Iquique en donde se incluyó la consulta respecto de los temas para la cuenta </w:t>
      </w:r>
      <w:r>
        <w:rPr>
          <w:sz w:val="20"/>
          <w:szCs w:val="20"/>
        </w:rPr>
        <w:t>pública</w:t>
      </w:r>
      <w:r w:rsidR="00060079">
        <w:rPr>
          <w:sz w:val="20"/>
          <w:szCs w:val="20"/>
        </w:rPr>
        <w:t>.</w:t>
      </w:r>
    </w:p>
    <w:p w:rsidR="00513C8C" w:rsidRPr="00C35D1F" w:rsidRDefault="006148EF" w:rsidP="00500676">
      <w:pPr>
        <w:tabs>
          <w:tab w:val="left" w:pos="5985"/>
        </w:tabs>
        <w:spacing w:line="240" w:lineRule="auto"/>
        <w:jc w:val="both"/>
        <w:rPr>
          <w:sz w:val="20"/>
          <w:szCs w:val="20"/>
        </w:rPr>
      </w:pPr>
      <w:r>
        <w:rPr>
          <w:sz w:val="20"/>
          <w:szCs w:val="20"/>
        </w:rPr>
        <w:t>6</w:t>
      </w:r>
      <w:r w:rsidR="00513C8C" w:rsidRPr="00C35D1F">
        <w:rPr>
          <w:sz w:val="20"/>
          <w:szCs w:val="20"/>
        </w:rPr>
        <w:t xml:space="preserve">.1  ¿Se generaron </w:t>
      </w:r>
      <w:r w:rsidR="00A36C0A">
        <w:rPr>
          <w:sz w:val="20"/>
          <w:szCs w:val="20"/>
        </w:rPr>
        <w:t xml:space="preserve">otras </w:t>
      </w:r>
      <w:r w:rsidR="00513C8C" w:rsidRPr="00C35D1F">
        <w:rPr>
          <w:sz w:val="20"/>
          <w:szCs w:val="20"/>
        </w:rPr>
        <w:t xml:space="preserve">instancias de participación de la ciudadanía </w:t>
      </w:r>
      <w:r w:rsidR="002731C4">
        <w:rPr>
          <w:sz w:val="20"/>
          <w:szCs w:val="20"/>
        </w:rPr>
        <w:t>previas</w:t>
      </w:r>
      <w:r w:rsidR="00513C8C" w:rsidRPr="00C35D1F">
        <w:rPr>
          <w:sz w:val="20"/>
          <w:szCs w:val="20"/>
        </w:rPr>
        <w:t xml:space="preserve"> </w:t>
      </w:r>
      <w:r w:rsidR="002731C4">
        <w:rPr>
          <w:sz w:val="20"/>
          <w:szCs w:val="20"/>
        </w:rPr>
        <w:t>a</w:t>
      </w:r>
      <w:r w:rsidR="00513C8C" w:rsidRPr="00C35D1F">
        <w:rPr>
          <w:sz w:val="20"/>
          <w:szCs w:val="20"/>
        </w:rPr>
        <w:t xml:space="preserve"> la CPP?</w:t>
      </w:r>
    </w:p>
    <w:tbl>
      <w:tblPr>
        <w:tblW w:w="1920" w:type="dxa"/>
        <w:tblCellMar>
          <w:left w:w="70" w:type="dxa"/>
          <w:right w:w="70" w:type="dxa"/>
        </w:tblCellMar>
        <w:tblLook w:val="04A0" w:firstRow="1" w:lastRow="0" w:firstColumn="1" w:lastColumn="0" w:noHBand="0" w:noVBand="1"/>
      </w:tblPr>
      <w:tblGrid>
        <w:gridCol w:w="960"/>
        <w:gridCol w:w="960"/>
      </w:tblGrid>
      <w:tr w:rsidR="00513C8C" w:rsidRPr="00513C8C" w:rsidTr="00160A9F">
        <w:trPr>
          <w:trHeight w:val="300"/>
        </w:trPr>
        <w:tc>
          <w:tcPr>
            <w:tcW w:w="960" w:type="dxa"/>
            <w:tcBorders>
              <w:top w:val="nil"/>
              <w:left w:val="nil"/>
              <w:bottom w:val="single" w:sz="4" w:space="0" w:color="auto"/>
              <w:right w:val="nil"/>
            </w:tcBorders>
            <w:shd w:val="clear" w:color="auto" w:fill="auto"/>
            <w:noWrap/>
            <w:vAlign w:val="bottom"/>
            <w:hideMark/>
          </w:tcPr>
          <w:p w:rsidR="00513C8C" w:rsidRPr="00513C8C" w:rsidRDefault="00513C8C" w:rsidP="00500676">
            <w:pPr>
              <w:spacing w:after="0" w:line="240" w:lineRule="auto"/>
              <w:jc w:val="both"/>
              <w:rPr>
                <w:rFonts w:ascii="Calibri" w:eastAsia="Times New Roman" w:hAnsi="Calibri" w:cs="Times New Roman"/>
                <w:color w:val="000000"/>
                <w:sz w:val="20"/>
                <w:szCs w:val="20"/>
                <w:lang w:eastAsia="es-CL"/>
              </w:rPr>
            </w:pPr>
            <w:r w:rsidRPr="00C35D1F">
              <w:rPr>
                <w:rFonts w:ascii="Calibri" w:eastAsia="Times New Roman" w:hAnsi="Calibri" w:cs="Times New Roman"/>
                <w:color w:val="000000"/>
                <w:sz w:val="20"/>
                <w:szCs w:val="20"/>
                <w:lang w:eastAsia="es-CL"/>
              </w:rPr>
              <w:t>Sí</w:t>
            </w:r>
          </w:p>
        </w:tc>
        <w:tc>
          <w:tcPr>
            <w:tcW w:w="960" w:type="dxa"/>
            <w:tcBorders>
              <w:top w:val="nil"/>
              <w:left w:val="nil"/>
              <w:bottom w:val="single" w:sz="4" w:space="0" w:color="auto"/>
              <w:right w:val="nil"/>
            </w:tcBorders>
            <w:shd w:val="clear" w:color="auto" w:fill="auto"/>
            <w:noWrap/>
            <w:vAlign w:val="bottom"/>
            <w:hideMark/>
          </w:tcPr>
          <w:p w:rsidR="00513C8C" w:rsidRPr="00513C8C" w:rsidRDefault="00513C8C" w:rsidP="00500676">
            <w:pPr>
              <w:spacing w:after="0" w:line="240" w:lineRule="auto"/>
              <w:jc w:val="both"/>
              <w:rPr>
                <w:rFonts w:ascii="Calibri" w:eastAsia="Times New Roman" w:hAnsi="Calibri" w:cs="Times New Roman"/>
                <w:color w:val="000000"/>
                <w:sz w:val="20"/>
                <w:szCs w:val="20"/>
                <w:lang w:eastAsia="es-CL"/>
              </w:rPr>
            </w:pPr>
            <w:r w:rsidRPr="00513C8C">
              <w:rPr>
                <w:rFonts w:ascii="Calibri" w:eastAsia="Times New Roman" w:hAnsi="Calibri" w:cs="Times New Roman"/>
                <w:color w:val="000000"/>
                <w:sz w:val="20"/>
                <w:szCs w:val="20"/>
                <w:lang w:eastAsia="es-CL"/>
              </w:rPr>
              <w:t>No</w:t>
            </w:r>
          </w:p>
        </w:tc>
      </w:tr>
      <w:tr w:rsidR="00513C8C" w:rsidRPr="00513C8C" w:rsidTr="003E491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13C8C" w:rsidRPr="00513C8C" w:rsidRDefault="00C500D7" w:rsidP="00500676">
            <w:pPr>
              <w:spacing w:after="0" w:line="240" w:lineRule="auto"/>
              <w:jc w:val="both"/>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x</w:t>
            </w:r>
          </w:p>
        </w:tc>
        <w:tc>
          <w:tcPr>
            <w:tcW w:w="960" w:type="dxa"/>
            <w:tcBorders>
              <w:top w:val="nil"/>
              <w:left w:val="nil"/>
              <w:bottom w:val="single" w:sz="4" w:space="0" w:color="auto"/>
              <w:right w:val="single" w:sz="4" w:space="0" w:color="auto"/>
            </w:tcBorders>
            <w:shd w:val="clear" w:color="auto" w:fill="auto"/>
            <w:noWrap/>
            <w:vAlign w:val="center"/>
            <w:hideMark/>
          </w:tcPr>
          <w:p w:rsidR="00513C8C" w:rsidRPr="00513C8C" w:rsidRDefault="00513C8C" w:rsidP="00500676">
            <w:pPr>
              <w:spacing w:after="0" w:line="240" w:lineRule="auto"/>
              <w:jc w:val="both"/>
              <w:rPr>
                <w:rFonts w:ascii="Calibri" w:eastAsia="Times New Roman" w:hAnsi="Calibri" w:cs="Times New Roman"/>
                <w:color w:val="000000"/>
                <w:sz w:val="20"/>
                <w:szCs w:val="20"/>
                <w:lang w:eastAsia="es-CL"/>
              </w:rPr>
            </w:pPr>
          </w:p>
        </w:tc>
      </w:tr>
    </w:tbl>
    <w:p w:rsidR="00513C8C" w:rsidRDefault="00513C8C" w:rsidP="00500676">
      <w:pPr>
        <w:tabs>
          <w:tab w:val="left" w:pos="5985"/>
        </w:tabs>
        <w:spacing w:line="240" w:lineRule="auto"/>
        <w:jc w:val="both"/>
        <w:rPr>
          <w:sz w:val="20"/>
          <w:szCs w:val="20"/>
        </w:rPr>
      </w:pPr>
    </w:p>
    <w:p w:rsidR="00513C8C" w:rsidRPr="00C35D1F" w:rsidRDefault="006148EF" w:rsidP="00500676">
      <w:pPr>
        <w:tabs>
          <w:tab w:val="left" w:pos="5985"/>
        </w:tabs>
        <w:spacing w:line="240" w:lineRule="auto"/>
        <w:ind w:left="567"/>
        <w:jc w:val="both"/>
        <w:rPr>
          <w:sz w:val="20"/>
          <w:szCs w:val="20"/>
        </w:rPr>
      </w:pPr>
      <w:r>
        <w:rPr>
          <w:sz w:val="20"/>
          <w:szCs w:val="20"/>
        </w:rPr>
        <w:t>6</w:t>
      </w:r>
      <w:r w:rsidR="00C35D1F">
        <w:rPr>
          <w:sz w:val="20"/>
          <w:szCs w:val="20"/>
        </w:rPr>
        <w:t>.2 En caso de haberse hecho, explique qué actividades se realizaron</w:t>
      </w:r>
      <w:r w:rsidR="00513C8C" w:rsidRPr="00C35D1F">
        <w:rPr>
          <w:sz w:val="20"/>
          <w:szCs w:val="20"/>
        </w:rPr>
        <w:t>:</w:t>
      </w:r>
    </w:p>
    <w:p w:rsidR="005E2FA8" w:rsidRDefault="005E2FA8" w:rsidP="00500676">
      <w:pPr>
        <w:tabs>
          <w:tab w:val="left" w:pos="5985"/>
        </w:tabs>
        <w:spacing w:line="240" w:lineRule="auto"/>
        <w:ind w:left="567"/>
        <w:jc w:val="both"/>
        <w:rPr>
          <w:sz w:val="20"/>
          <w:szCs w:val="20"/>
        </w:rPr>
      </w:pPr>
    </w:p>
    <w:p w:rsidR="007106E0" w:rsidRDefault="00A97FC7" w:rsidP="00500676">
      <w:pPr>
        <w:pStyle w:val="Prrafodelista"/>
        <w:numPr>
          <w:ilvl w:val="0"/>
          <w:numId w:val="1"/>
        </w:numPr>
        <w:tabs>
          <w:tab w:val="left" w:pos="5985"/>
        </w:tabs>
        <w:spacing w:line="240" w:lineRule="auto"/>
        <w:jc w:val="both"/>
        <w:rPr>
          <w:sz w:val="20"/>
          <w:szCs w:val="20"/>
        </w:rPr>
      </w:pPr>
      <w:r w:rsidRPr="008706BC">
        <w:rPr>
          <w:sz w:val="20"/>
          <w:szCs w:val="20"/>
        </w:rPr>
        <w:t xml:space="preserve">Encuesta </w:t>
      </w:r>
      <w:r w:rsidR="008706BC" w:rsidRPr="008706BC">
        <w:rPr>
          <w:sz w:val="20"/>
          <w:szCs w:val="20"/>
        </w:rPr>
        <w:t>en pá</w:t>
      </w:r>
      <w:r w:rsidRPr="008706BC">
        <w:rPr>
          <w:sz w:val="20"/>
          <w:szCs w:val="20"/>
        </w:rPr>
        <w:t>gina Web previa a Cta P</w:t>
      </w:r>
      <w:r w:rsidR="00500676">
        <w:rPr>
          <w:sz w:val="20"/>
          <w:szCs w:val="20"/>
        </w:rPr>
        <w:t>ú</w:t>
      </w:r>
      <w:r w:rsidRPr="008706BC">
        <w:rPr>
          <w:sz w:val="20"/>
          <w:szCs w:val="20"/>
        </w:rPr>
        <w:t>blica durante los meses de marzo y abril del año 2018 , que efectuaba consulta a la ciudadanía sobre los ámbito que espera fueran abordados por el Servicio en la Cta. Pública</w:t>
      </w:r>
      <w:r w:rsidR="008706BC" w:rsidRPr="008706BC">
        <w:rPr>
          <w:sz w:val="20"/>
          <w:szCs w:val="20"/>
        </w:rPr>
        <w:t xml:space="preserve"> . Resultados fueron tabulados </w:t>
      </w:r>
      <w:r w:rsidRPr="008706BC">
        <w:rPr>
          <w:sz w:val="20"/>
          <w:szCs w:val="20"/>
        </w:rPr>
        <w:t xml:space="preserve"> </w:t>
      </w:r>
    </w:p>
    <w:p w:rsidR="001C3B92" w:rsidRDefault="008706BC" w:rsidP="007106E0">
      <w:pPr>
        <w:pStyle w:val="Prrafodelista"/>
        <w:numPr>
          <w:ilvl w:val="0"/>
          <w:numId w:val="1"/>
        </w:numPr>
        <w:tabs>
          <w:tab w:val="left" w:pos="5985"/>
        </w:tabs>
        <w:spacing w:line="240" w:lineRule="auto"/>
        <w:jc w:val="both"/>
        <w:rPr>
          <w:sz w:val="20"/>
          <w:szCs w:val="20"/>
        </w:rPr>
      </w:pPr>
      <w:r w:rsidRPr="007106E0">
        <w:rPr>
          <w:sz w:val="20"/>
          <w:szCs w:val="20"/>
        </w:rPr>
        <w:t>Por medio de los Consejos Locales</w:t>
      </w:r>
      <w:r w:rsidR="00E233F8" w:rsidRPr="007106E0">
        <w:rPr>
          <w:sz w:val="20"/>
          <w:szCs w:val="20"/>
        </w:rPr>
        <w:t xml:space="preserve"> se realizaron consultas en reuniones ampliadas en los Cesfam Videla y Guzmán de la ciudad de Iquique.</w:t>
      </w:r>
    </w:p>
    <w:p w:rsidR="007106E0" w:rsidRPr="007106E0" w:rsidRDefault="007106E0" w:rsidP="007106E0">
      <w:pPr>
        <w:pStyle w:val="Prrafodelista"/>
        <w:numPr>
          <w:ilvl w:val="0"/>
          <w:numId w:val="1"/>
        </w:numPr>
        <w:tabs>
          <w:tab w:val="left" w:pos="5985"/>
        </w:tabs>
        <w:spacing w:line="240" w:lineRule="auto"/>
        <w:jc w:val="both"/>
        <w:rPr>
          <w:sz w:val="20"/>
          <w:szCs w:val="20"/>
        </w:rPr>
      </w:pPr>
      <w:r>
        <w:rPr>
          <w:sz w:val="20"/>
          <w:szCs w:val="20"/>
        </w:rPr>
        <w:t>Se utilizaron las instancias de coordinación territorial, como los CIRAS y reuniones con Referentes y reuniones con los  Consejos de desarrollo en salud de la provincia de iquique</w:t>
      </w:r>
    </w:p>
    <w:p w:rsidR="007106E0" w:rsidRPr="00E233F8" w:rsidRDefault="007106E0" w:rsidP="007106E0">
      <w:pPr>
        <w:pStyle w:val="Prrafodelista"/>
        <w:tabs>
          <w:tab w:val="left" w:pos="5985"/>
        </w:tabs>
        <w:spacing w:line="240" w:lineRule="auto"/>
        <w:ind w:left="927"/>
        <w:jc w:val="both"/>
        <w:rPr>
          <w:rFonts w:asciiTheme="majorHAnsi" w:eastAsiaTheme="majorEastAsia" w:hAnsiTheme="majorHAnsi" w:cstheme="majorBidi"/>
          <w:color w:val="2E74B5" w:themeColor="accent1" w:themeShade="BF"/>
          <w:sz w:val="32"/>
          <w:szCs w:val="32"/>
        </w:rPr>
      </w:pPr>
    </w:p>
    <w:p w:rsidR="00E002A3" w:rsidRDefault="00E002A3" w:rsidP="00E002A3">
      <w:pPr>
        <w:pStyle w:val="Ttulo1"/>
      </w:pPr>
      <w:r>
        <w:t>Fase durante la realización de CPP</w:t>
      </w:r>
    </w:p>
    <w:p w:rsidR="00C35D1F" w:rsidRPr="00C35D1F" w:rsidRDefault="003E491F" w:rsidP="0014347C">
      <w:pPr>
        <w:tabs>
          <w:tab w:val="left" w:pos="5985"/>
        </w:tabs>
        <w:spacing w:line="240" w:lineRule="auto"/>
        <w:rPr>
          <w:sz w:val="20"/>
          <w:szCs w:val="20"/>
        </w:rPr>
      </w:pPr>
      <w:r>
        <w:rPr>
          <w:sz w:val="20"/>
          <w:szCs w:val="20"/>
        </w:rPr>
        <w:t>7</w:t>
      </w:r>
      <w:r w:rsidR="00C35D1F" w:rsidRPr="00C35D1F">
        <w:rPr>
          <w:sz w:val="20"/>
          <w:szCs w:val="20"/>
        </w:rPr>
        <w:t>.</w:t>
      </w:r>
      <w:r w:rsidR="0014347C">
        <w:rPr>
          <w:sz w:val="20"/>
          <w:szCs w:val="20"/>
        </w:rPr>
        <w:t>1</w:t>
      </w:r>
      <w:r w:rsidR="00C35D1F">
        <w:rPr>
          <w:sz w:val="20"/>
          <w:szCs w:val="20"/>
        </w:rPr>
        <w:t xml:space="preserve"> Detalle en que con</w:t>
      </w:r>
      <w:r w:rsidR="002645BE">
        <w:rPr>
          <w:sz w:val="20"/>
          <w:szCs w:val="20"/>
        </w:rPr>
        <w:t>sistió la participación de las autoridades del Servicio de Salud en cada una de las etapas de la CPP</w:t>
      </w:r>
      <w:r w:rsidR="00C35D1F" w:rsidRPr="00C35D1F">
        <w:rPr>
          <w:sz w:val="20"/>
          <w:szCs w:val="20"/>
        </w:rPr>
        <w:t>:</w:t>
      </w:r>
    </w:p>
    <w:p w:rsidR="00C500D7" w:rsidRDefault="00C500D7" w:rsidP="00C500D7">
      <w:pPr>
        <w:tabs>
          <w:tab w:val="left" w:pos="5985"/>
        </w:tabs>
        <w:spacing w:line="240" w:lineRule="auto"/>
        <w:rPr>
          <w:sz w:val="20"/>
          <w:szCs w:val="20"/>
        </w:rPr>
      </w:pPr>
      <w:r>
        <w:rPr>
          <w:sz w:val="20"/>
          <w:szCs w:val="20"/>
        </w:rPr>
        <w:t xml:space="preserve">En el Cira (consejo de integración de redes asistenciales) realizado en el 12 de Abril definición de temas de la cuenta pública, con la participación de las autoridades del Servicio de salud </w:t>
      </w:r>
    </w:p>
    <w:p w:rsidR="00C500D7" w:rsidRDefault="00C500D7" w:rsidP="00C500D7">
      <w:pPr>
        <w:tabs>
          <w:tab w:val="left" w:pos="5985"/>
        </w:tabs>
        <w:spacing w:line="240" w:lineRule="auto"/>
        <w:rPr>
          <w:sz w:val="20"/>
          <w:szCs w:val="20"/>
        </w:rPr>
      </w:pPr>
      <w:r>
        <w:rPr>
          <w:sz w:val="20"/>
          <w:szCs w:val="20"/>
        </w:rPr>
        <w:t xml:space="preserve">Marzo  y Abril reuniones de la dirección del servicio </w:t>
      </w:r>
    </w:p>
    <w:p w:rsidR="00C500D7" w:rsidRDefault="00C500D7" w:rsidP="00C500D7">
      <w:pPr>
        <w:tabs>
          <w:tab w:val="left" w:pos="5985"/>
        </w:tabs>
        <w:spacing w:line="240" w:lineRule="auto"/>
        <w:ind w:left="567"/>
        <w:rPr>
          <w:sz w:val="20"/>
          <w:szCs w:val="20"/>
        </w:rPr>
      </w:pPr>
      <w:r>
        <w:rPr>
          <w:sz w:val="20"/>
          <w:szCs w:val="20"/>
        </w:rPr>
        <w:t>2</w:t>
      </w:r>
      <w:r w:rsidRPr="00C35D1F">
        <w:rPr>
          <w:sz w:val="20"/>
          <w:szCs w:val="20"/>
        </w:rPr>
        <w:t>.2 Comente su respuesta</w:t>
      </w:r>
      <w:r>
        <w:rPr>
          <w:sz w:val="20"/>
          <w:szCs w:val="20"/>
        </w:rPr>
        <w:t>. ¿Quiénes la conformaron? Explique la forma en la que trabajó esta comisión.</w:t>
      </w:r>
    </w:p>
    <w:p w:rsidR="00C500D7" w:rsidRDefault="00C500D7" w:rsidP="00C500D7">
      <w:pPr>
        <w:tabs>
          <w:tab w:val="left" w:pos="5985"/>
        </w:tabs>
        <w:spacing w:line="240" w:lineRule="auto"/>
        <w:ind w:left="567"/>
        <w:rPr>
          <w:sz w:val="20"/>
          <w:szCs w:val="20"/>
        </w:rPr>
      </w:pPr>
      <w:r>
        <w:rPr>
          <w:sz w:val="20"/>
          <w:szCs w:val="20"/>
        </w:rPr>
        <w:t>Se conformó un Comité presidido por la directora del Servicio, el departamento de Comunicaciones, departamento de participación, se analizó los instructivos ministeriales DOS CPP, el equipo conformó un plan de ruta de la preparación de la CPP.</w:t>
      </w:r>
    </w:p>
    <w:p w:rsidR="00577694" w:rsidRDefault="00577694" w:rsidP="00AA5676">
      <w:pPr>
        <w:pStyle w:val="Prrafodelista"/>
        <w:numPr>
          <w:ilvl w:val="0"/>
          <w:numId w:val="2"/>
        </w:numPr>
        <w:tabs>
          <w:tab w:val="left" w:pos="5985"/>
        </w:tabs>
        <w:spacing w:line="240" w:lineRule="auto"/>
        <w:jc w:val="both"/>
        <w:rPr>
          <w:sz w:val="20"/>
          <w:szCs w:val="20"/>
        </w:rPr>
      </w:pPr>
      <w:r w:rsidRPr="00577694">
        <w:rPr>
          <w:sz w:val="20"/>
          <w:szCs w:val="20"/>
        </w:rPr>
        <w:t xml:space="preserve"> actualizar la página Web del SSI</w:t>
      </w:r>
      <w:r>
        <w:rPr>
          <w:sz w:val="20"/>
          <w:szCs w:val="20"/>
        </w:rPr>
        <w:t xml:space="preserve"> depto. Depto. participación y depto. De comunicaciones</w:t>
      </w:r>
    </w:p>
    <w:p w:rsidR="00577694" w:rsidRDefault="00577694" w:rsidP="00AA5676">
      <w:pPr>
        <w:pStyle w:val="Prrafodelista"/>
        <w:numPr>
          <w:ilvl w:val="0"/>
          <w:numId w:val="2"/>
        </w:numPr>
        <w:tabs>
          <w:tab w:val="left" w:pos="5985"/>
        </w:tabs>
        <w:spacing w:line="240" w:lineRule="auto"/>
        <w:jc w:val="both"/>
        <w:rPr>
          <w:sz w:val="20"/>
          <w:szCs w:val="20"/>
        </w:rPr>
      </w:pPr>
      <w:r>
        <w:rPr>
          <w:sz w:val="20"/>
          <w:szCs w:val="20"/>
        </w:rPr>
        <w:t xml:space="preserve">La dirección solicita </w:t>
      </w:r>
      <w:r w:rsidRPr="00577694">
        <w:rPr>
          <w:sz w:val="20"/>
          <w:szCs w:val="20"/>
        </w:rPr>
        <w:t>a las subdirecciones la informac</w:t>
      </w:r>
      <w:r>
        <w:rPr>
          <w:sz w:val="20"/>
          <w:szCs w:val="20"/>
        </w:rPr>
        <w:t>ión de lo realizado durante 2017</w:t>
      </w:r>
      <w:r w:rsidRPr="00577694">
        <w:rPr>
          <w:sz w:val="20"/>
          <w:szCs w:val="20"/>
        </w:rPr>
        <w:t xml:space="preserve"> para conformar informe cuenta pública,</w:t>
      </w:r>
    </w:p>
    <w:p w:rsidR="00577694" w:rsidRDefault="00577694" w:rsidP="00AA5676">
      <w:pPr>
        <w:pStyle w:val="Prrafodelista"/>
        <w:numPr>
          <w:ilvl w:val="0"/>
          <w:numId w:val="2"/>
        </w:numPr>
        <w:tabs>
          <w:tab w:val="left" w:pos="5985"/>
        </w:tabs>
        <w:spacing w:line="240" w:lineRule="auto"/>
        <w:jc w:val="both"/>
        <w:rPr>
          <w:sz w:val="20"/>
          <w:szCs w:val="20"/>
        </w:rPr>
      </w:pPr>
      <w:r>
        <w:rPr>
          <w:sz w:val="20"/>
          <w:szCs w:val="20"/>
        </w:rPr>
        <w:t xml:space="preserve">Departamento de comunicaciones recibe y prepara material </w:t>
      </w:r>
      <w:r w:rsidR="00AA5676">
        <w:rPr>
          <w:sz w:val="20"/>
          <w:szCs w:val="20"/>
        </w:rPr>
        <w:t>gráfico</w:t>
      </w:r>
      <w:r>
        <w:rPr>
          <w:sz w:val="20"/>
          <w:szCs w:val="20"/>
        </w:rPr>
        <w:t xml:space="preserve"> de la CPP</w:t>
      </w:r>
    </w:p>
    <w:p w:rsidR="00577694" w:rsidRDefault="00577694" w:rsidP="00AA5676">
      <w:pPr>
        <w:pStyle w:val="Prrafodelista"/>
        <w:numPr>
          <w:ilvl w:val="0"/>
          <w:numId w:val="2"/>
        </w:numPr>
        <w:tabs>
          <w:tab w:val="left" w:pos="5985"/>
        </w:tabs>
        <w:spacing w:line="240" w:lineRule="auto"/>
        <w:jc w:val="both"/>
        <w:rPr>
          <w:sz w:val="20"/>
          <w:szCs w:val="20"/>
        </w:rPr>
      </w:pPr>
      <w:r>
        <w:rPr>
          <w:sz w:val="20"/>
          <w:szCs w:val="20"/>
        </w:rPr>
        <w:t xml:space="preserve"> Departamento de </w:t>
      </w:r>
      <w:r w:rsidRPr="00577694">
        <w:rPr>
          <w:sz w:val="20"/>
          <w:szCs w:val="20"/>
        </w:rPr>
        <w:t xml:space="preserve">Participación </w:t>
      </w:r>
      <w:r w:rsidR="00AA5676">
        <w:rPr>
          <w:sz w:val="20"/>
          <w:szCs w:val="20"/>
        </w:rPr>
        <w:t>desarrolla con</w:t>
      </w:r>
      <w:r w:rsidRPr="00577694">
        <w:rPr>
          <w:sz w:val="20"/>
          <w:szCs w:val="20"/>
        </w:rPr>
        <w:t xml:space="preserve"> la comunidad</w:t>
      </w:r>
      <w:r w:rsidR="00AA5676">
        <w:rPr>
          <w:sz w:val="20"/>
          <w:szCs w:val="20"/>
        </w:rPr>
        <w:t xml:space="preserve"> organizada consulta</w:t>
      </w:r>
      <w:r w:rsidRPr="00577694">
        <w:rPr>
          <w:sz w:val="20"/>
          <w:szCs w:val="20"/>
        </w:rPr>
        <w:t xml:space="preserve"> a los temas presentados, nuevos requerimientos ciudadanos recabados en  reunión con los consejos de desarrollo de la provincia de Iquique, también en reunión con los referentes de participación de los establecimientos de la red</w:t>
      </w:r>
      <w:r w:rsidR="00AA5676">
        <w:rPr>
          <w:sz w:val="20"/>
          <w:szCs w:val="20"/>
        </w:rPr>
        <w:t xml:space="preserve"> y el COSOC</w:t>
      </w:r>
      <w:r w:rsidRPr="00577694">
        <w:rPr>
          <w:sz w:val="20"/>
          <w:szCs w:val="20"/>
        </w:rPr>
        <w:t>.</w:t>
      </w:r>
    </w:p>
    <w:p w:rsidR="002770D8" w:rsidRDefault="002770D8" w:rsidP="002770D8">
      <w:pPr>
        <w:tabs>
          <w:tab w:val="left" w:pos="5985"/>
        </w:tabs>
        <w:spacing w:line="240" w:lineRule="auto"/>
        <w:jc w:val="both"/>
        <w:rPr>
          <w:sz w:val="20"/>
          <w:szCs w:val="20"/>
        </w:rPr>
      </w:pPr>
    </w:p>
    <w:p w:rsidR="002770D8" w:rsidRDefault="002770D8" w:rsidP="002770D8">
      <w:pPr>
        <w:tabs>
          <w:tab w:val="left" w:pos="5985"/>
        </w:tabs>
        <w:spacing w:line="240" w:lineRule="auto"/>
        <w:jc w:val="both"/>
        <w:rPr>
          <w:sz w:val="20"/>
          <w:szCs w:val="20"/>
        </w:rPr>
      </w:pPr>
    </w:p>
    <w:p w:rsidR="002770D8" w:rsidRPr="002770D8" w:rsidRDefault="002770D8" w:rsidP="002770D8">
      <w:pPr>
        <w:tabs>
          <w:tab w:val="left" w:pos="5985"/>
        </w:tabs>
        <w:spacing w:line="240" w:lineRule="auto"/>
        <w:jc w:val="both"/>
        <w:rPr>
          <w:sz w:val="20"/>
          <w:szCs w:val="20"/>
        </w:rPr>
      </w:pPr>
    </w:p>
    <w:p w:rsidR="00577694" w:rsidRDefault="00577694" w:rsidP="00AA5676">
      <w:pPr>
        <w:tabs>
          <w:tab w:val="left" w:pos="5985"/>
        </w:tabs>
        <w:spacing w:line="240" w:lineRule="auto"/>
        <w:ind w:left="567"/>
        <w:jc w:val="both"/>
        <w:rPr>
          <w:sz w:val="20"/>
          <w:szCs w:val="20"/>
        </w:rPr>
      </w:pPr>
      <w:r>
        <w:rPr>
          <w:sz w:val="20"/>
          <w:szCs w:val="20"/>
        </w:rPr>
        <w:t xml:space="preserve">En marzo se realizó una segunda reunión, donde se vieron los mecanismos de recopilación de información, </w:t>
      </w:r>
      <w:r w:rsidR="00AA5676">
        <w:rPr>
          <w:sz w:val="20"/>
          <w:szCs w:val="20"/>
        </w:rPr>
        <w:t>página</w:t>
      </w:r>
      <w:r>
        <w:rPr>
          <w:sz w:val="20"/>
          <w:szCs w:val="20"/>
        </w:rPr>
        <w:t xml:space="preserve"> web, y el tema de la diversidad de formatos con que las subdirecciones envían información. También se dio cuenta de reuniones con la comunidad</w:t>
      </w:r>
    </w:p>
    <w:p w:rsidR="00577694" w:rsidRDefault="00577694" w:rsidP="00AA5676">
      <w:pPr>
        <w:tabs>
          <w:tab w:val="left" w:pos="5985"/>
        </w:tabs>
        <w:spacing w:line="240" w:lineRule="auto"/>
        <w:ind w:left="567"/>
        <w:jc w:val="both"/>
        <w:rPr>
          <w:sz w:val="20"/>
          <w:szCs w:val="20"/>
        </w:rPr>
      </w:pPr>
      <w:r>
        <w:rPr>
          <w:sz w:val="20"/>
          <w:szCs w:val="20"/>
        </w:rPr>
        <w:t>En abril se realizó una tercera reunión, para dar cuenta de los resultados</w:t>
      </w:r>
      <w:r w:rsidR="00AA5676">
        <w:rPr>
          <w:sz w:val="20"/>
          <w:szCs w:val="20"/>
        </w:rPr>
        <w:t xml:space="preserve"> de la puesta en marcha del Link</w:t>
      </w:r>
      <w:r w:rsidR="00C500D7">
        <w:rPr>
          <w:sz w:val="20"/>
          <w:szCs w:val="20"/>
        </w:rPr>
        <w:t>, la publicación de la CPP 2017</w:t>
      </w:r>
      <w:r>
        <w:rPr>
          <w:sz w:val="20"/>
          <w:szCs w:val="20"/>
        </w:rPr>
        <w:t>, El lugar de realización, la metodología CPP y los requerimientos físicos para su realización, listado de invitaciones.</w:t>
      </w:r>
    </w:p>
    <w:p w:rsidR="007106E0" w:rsidRDefault="007106E0" w:rsidP="0014347C">
      <w:pPr>
        <w:tabs>
          <w:tab w:val="left" w:pos="5985"/>
        </w:tabs>
        <w:spacing w:line="240" w:lineRule="auto"/>
        <w:rPr>
          <w:sz w:val="20"/>
          <w:szCs w:val="20"/>
        </w:rPr>
      </w:pPr>
    </w:p>
    <w:p w:rsidR="0014347C" w:rsidRPr="00C35D1F" w:rsidRDefault="0014347C" w:rsidP="0014347C">
      <w:pPr>
        <w:tabs>
          <w:tab w:val="left" w:pos="5985"/>
        </w:tabs>
        <w:spacing w:line="240" w:lineRule="auto"/>
        <w:rPr>
          <w:sz w:val="20"/>
          <w:szCs w:val="20"/>
        </w:rPr>
      </w:pPr>
      <w:r>
        <w:rPr>
          <w:sz w:val="20"/>
          <w:szCs w:val="20"/>
        </w:rPr>
        <w:t>7</w:t>
      </w:r>
      <w:r w:rsidRPr="00C35D1F">
        <w:rPr>
          <w:sz w:val="20"/>
          <w:szCs w:val="20"/>
        </w:rPr>
        <w:t>.</w:t>
      </w:r>
      <w:r>
        <w:rPr>
          <w:sz w:val="20"/>
          <w:szCs w:val="20"/>
        </w:rPr>
        <w:t>2 ¿Qué otras autoridades, además de las del Servicio de Salud (regionales, comunales, de otros sectores, etc.), participaron en la cuenta pública?</w:t>
      </w:r>
      <w:r w:rsidRPr="00C35D1F">
        <w:rPr>
          <w:sz w:val="20"/>
          <w:szCs w:val="20"/>
        </w:rPr>
        <w:t>:</w:t>
      </w:r>
    </w:p>
    <w:p w:rsidR="00B26F21" w:rsidRDefault="00AA5676" w:rsidP="00CA0192">
      <w:pPr>
        <w:tabs>
          <w:tab w:val="left" w:pos="5985"/>
        </w:tabs>
        <w:spacing w:line="240" w:lineRule="auto"/>
        <w:jc w:val="both"/>
        <w:rPr>
          <w:sz w:val="20"/>
          <w:szCs w:val="20"/>
        </w:rPr>
      </w:pPr>
      <w:r>
        <w:rPr>
          <w:sz w:val="20"/>
          <w:szCs w:val="20"/>
        </w:rPr>
        <w:t xml:space="preserve">Seremi de Salud Región de Tarapacá Ing. Manuel Fernández, Director del centro clínico fundación Teletón Tarapacá Julio Volensky,  La jefa de Salud Pública dela Seremi enf. Dolores Romero. Director del Hospital Regional Ernesto Torres </w:t>
      </w:r>
      <w:r w:rsidR="00CA0192">
        <w:rPr>
          <w:sz w:val="20"/>
          <w:szCs w:val="20"/>
        </w:rPr>
        <w:t>Galdámez</w:t>
      </w:r>
      <w:r>
        <w:rPr>
          <w:sz w:val="20"/>
          <w:szCs w:val="20"/>
        </w:rPr>
        <w:t xml:space="preserve"> Dr. Aldo Cañete, Sub director médico del Hospital regional Dr. Francisco Donoso V.</w:t>
      </w:r>
      <w:r w:rsidR="00B26F21">
        <w:rPr>
          <w:sz w:val="20"/>
          <w:szCs w:val="20"/>
        </w:rPr>
        <w:t xml:space="preserve"> Sr. Antonio González Depto. Salud Corporación Municipal de Iquique,  Olivia Gálvez  Fonasa región de Tarapacá,  Sr Brox</w:t>
      </w:r>
      <w:r w:rsidR="00CA0192">
        <w:rPr>
          <w:sz w:val="20"/>
          <w:szCs w:val="20"/>
        </w:rPr>
        <w:t>i</w:t>
      </w:r>
      <w:r w:rsidR="00B26F21">
        <w:rPr>
          <w:sz w:val="20"/>
          <w:szCs w:val="20"/>
        </w:rPr>
        <w:t xml:space="preserve">el Jara depto. </w:t>
      </w:r>
      <w:r w:rsidR="00CA0192">
        <w:rPr>
          <w:sz w:val="20"/>
          <w:szCs w:val="20"/>
        </w:rPr>
        <w:t>Jefe</w:t>
      </w:r>
      <w:r w:rsidR="00B26F21">
        <w:rPr>
          <w:sz w:val="20"/>
          <w:szCs w:val="20"/>
        </w:rPr>
        <w:t xml:space="preserve"> de salud de la comuna de Pica. Sra. Rosario Pérez encargada de campos clínicos  Universidad Arturo Prat.</w:t>
      </w:r>
      <w:r w:rsidR="00C500D7">
        <w:rPr>
          <w:sz w:val="20"/>
          <w:szCs w:val="20"/>
        </w:rPr>
        <w:t xml:space="preserve"> m</w:t>
      </w:r>
      <w:r w:rsidR="00B26F21">
        <w:rPr>
          <w:sz w:val="20"/>
          <w:szCs w:val="20"/>
        </w:rPr>
        <w:t>at. Karen Pino Cesfam  Dr. Héctor Reyno.</w:t>
      </w:r>
    </w:p>
    <w:p w:rsidR="00B26F21" w:rsidRDefault="00B26F21" w:rsidP="0014347C">
      <w:pPr>
        <w:tabs>
          <w:tab w:val="left" w:pos="5985"/>
        </w:tabs>
        <w:spacing w:line="240" w:lineRule="auto"/>
        <w:rPr>
          <w:sz w:val="20"/>
          <w:szCs w:val="20"/>
        </w:rPr>
      </w:pPr>
    </w:p>
    <w:tbl>
      <w:tblPr>
        <w:tblW w:w="8731" w:type="dxa"/>
        <w:tblCellMar>
          <w:left w:w="70" w:type="dxa"/>
          <w:right w:w="70" w:type="dxa"/>
        </w:tblCellMar>
        <w:tblLook w:val="04A0" w:firstRow="1" w:lastRow="0" w:firstColumn="1" w:lastColumn="0" w:noHBand="0" w:noVBand="1"/>
      </w:tblPr>
      <w:tblGrid>
        <w:gridCol w:w="3405"/>
        <w:gridCol w:w="2663"/>
        <w:gridCol w:w="2663"/>
      </w:tblGrid>
      <w:tr w:rsidR="0014347C" w:rsidRPr="00F83347" w:rsidTr="0014347C">
        <w:trPr>
          <w:trHeight w:val="107"/>
        </w:trPr>
        <w:tc>
          <w:tcPr>
            <w:tcW w:w="3405" w:type="dxa"/>
            <w:tcBorders>
              <w:top w:val="nil"/>
              <w:left w:val="nil"/>
              <w:bottom w:val="nil"/>
              <w:right w:val="nil"/>
            </w:tcBorders>
            <w:shd w:val="clear" w:color="auto" w:fill="auto"/>
            <w:noWrap/>
            <w:vAlign w:val="bottom"/>
            <w:hideMark/>
          </w:tcPr>
          <w:p w:rsidR="0014347C" w:rsidRPr="00F83347" w:rsidRDefault="0014347C" w:rsidP="0014347C">
            <w:pPr>
              <w:spacing w:after="0" w:line="240" w:lineRule="auto"/>
              <w:ind w:left="-75"/>
              <w:rPr>
                <w:rFonts w:ascii="Times New Roman" w:eastAsia="Times New Roman" w:hAnsi="Times New Roman" w:cs="Times New Roman"/>
                <w:sz w:val="24"/>
                <w:szCs w:val="24"/>
                <w:lang w:eastAsia="es-CL"/>
              </w:rPr>
            </w:pPr>
            <w:r>
              <w:rPr>
                <w:sz w:val="20"/>
                <w:szCs w:val="20"/>
              </w:rPr>
              <w:t>7</w:t>
            </w:r>
            <w:r w:rsidRPr="00C35D1F">
              <w:rPr>
                <w:sz w:val="20"/>
                <w:szCs w:val="20"/>
              </w:rPr>
              <w:t>.</w:t>
            </w:r>
            <w:r>
              <w:rPr>
                <w:sz w:val="20"/>
                <w:szCs w:val="20"/>
              </w:rPr>
              <w:t>3</w:t>
            </w:r>
            <w:r w:rsidRPr="00C35D1F">
              <w:rPr>
                <w:sz w:val="20"/>
                <w:szCs w:val="20"/>
              </w:rPr>
              <w:t xml:space="preserve"> </w:t>
            </w:r>
            <w:r>
              <w:rPr>
                <w:sz w:val="20"/>
                <w:szCs w:val="20"/>
              </w:rPr>
              <w:t>Si se realizaron mesas de trabajo</w:t>
            </w:r>
          </w:p>
        </w:tc>
        <w:tc>
          <w:tcPr>
            <w:tcW w:w="2663" w:type="dxa"/>
            <w:tcBorders>
              <w:top w:val="nil"/>
              <w:left w:val="nil"/>
              <w:bottom w:val="single" w:sz="8" w:space="0" w:color="auto"/>
              <w:right w:val="nil"/>
            </w:tcBorders>
            <w:shd w:val="clear" w:color="auto" w:fill="auto"/>
            <w:noWrap/>
            <w:vAlign w:val="center"/>
            <w:hideMark/>
          </w:tcPr>
          <w:p w:rsidR="0014347C" w:rsidRPr="00F83347" w:rsidRDefault="0014347C" w:rsidP="005A0E3F">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Si</w:t>
            </w:r>
          </w:p>
        </w:tc>
        <w:tc>
          <w:tcPr>
            <w:tcW w:w="2663" w:type="dxa"/>
            <w:tcBorders>
              <w:top w:val="nil"/>
              <w:left w:val="nil"/>
              <w:bottom w:val="single" w:sz="8" w:space="0" w:color="auto"/>
              <w:right w:val="nil"/>
            </w:tcBorders>
            <w:shd w:val="clear" w:color="auto" w:fill="auto"/>
            <w:noWrap/>
            <w:vAlign w:val="center"/>
            <w:hideMark/>
          </w:tcPr>
          <w:p w:rsidR="0014347C" w:rsidRPr="00F83347" w:rsidRDefault="0014347C" w:rsidP="005A0E3F">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No</w:t>
            </w:r>
          </w:p>
        </w:tc>
      </w:tr>
      <w:tr w:rsidR="0014347C" w:rsidRPr="00F83347" w:rsidTr="0014347C">
        <w:trPr>
          <w:trHeight w:val="447"/>
        </w:trPr>
        <w:tc>
          <w:tcPr>
            <w:tcW w:w="3405" w:type="dxa"/>
            <w:tcBorders>
              <w:top w:val="nil"/>
              <w:left w:val="nil"/>
              <w:bottom w:val="nil"/>
              <w:right w:val="nil"/>
            </w:tcBorders>
            <w:shd w:val="clear" w:color="auto" w:fill="auto"/>
            <w:noWrap/>
            <w:vAlign w:val="center"/>
            <w:hideMark/>
          </w:tcPr>
          <w:p w:rsidR="0014347C" w:rsidRPr="00F83347" w:rsidRDefault="0014347C" w:rsidP="005A0E3F">
            <w:pPr>
              <w:spacing w:after="0" w:line="240" w:lineRule="auto"/>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¿Participaron las autoridades (regionales y/o del SS)?</w:t>
            </w:r>
          </w:p>
        </w:tc>
        <w:tc>
          <w:tcPr>
            <w:tcW w:w="2663" w:type="dxa"/>
            <w:tcBorders>
              <w:top w:val="nil"/>
              <w:left w:val="single" w:sz="8" w:space="0" w:color="auto"/>
              <w:bottom w:val="single" w:sz="8" w:space="0" w:color="auto"/>
              <w:right w:val="single" w:sz="8" w:space="0" w:color="auto"/>
            </w:tcBorders>
            <w:shd w:val="clear" w:color="auto" w:fill="auto"/>
            <w:noWrap/>
            <w:vAlign w:val="center"/>
            <w:hideMark/>
          </w:tcPr>
          <w:p w:rsidR="0014347C" w:rsidRPr="00F83347" w:rsidRDefault="00C500D7" w:rsidP="005A0E3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X</w:t>
            </w:r>
          </w:p>
        </w:tc>
        <w:tc>
          <w:tcPr>
            <w:tcW w:w="2663" w:type="dxa"/>
            <w:tcBorders>
              <w:top w:val="nil"/>
              <w:left w:val="nil"/>
              <w:bottom w:val="single" w:sz="8" w:space="0" w:color="auto"/>
              <w:right w:val="single" w:sz="8" w:space="0" w:color="auto"/>
            </w:tcBorders>
            <w:shd w:val="clear" w:color="auto" w:fill="auto"/>
            <w:noWrap/>
            <w:vAlign w:val="center"/>
            <w:hideMark/>
          </w:tcPr>
          <w:p w:rsidR="0014347C" w:rsidRPr="00F83347" w:rsidRDefault="0014347C" w:rsidP="005A0E3F">
            <w:pPr>
              <w:spacing w:after="0" w:line="240" w:lineRule="auto"/>
              <w:jc w:val="center"/>
              <w:rPr>
                <w:rFonts w:ascii="Calibri" w:eastAsia="Times New Roman" w:hAnsi="Calibri" w:cs="Times New Roman"/>
                <w:color w:val="000000"/>
                <w:sz w:val="20"/>
                <w:szCs w:val="20"/>
                <w:lang w:eastAsia="es-CL"/>
              </w:rPr>
            </w:pPr>
          </w:p>
        </w:tc>
      </w:tr>
    </w:tbl>
    <w:p w:rsidR="005E2FA8" w:rsidRPr="00C35D1F" w:rsidRDefault="005E2FA8" w:rsidP="0014347C">
      <w:pPr>
        <w:tabs>
          <w:tab w:val="left" w:pos="5985"/>
        </w:tabs>
        <w:spacing w:line="240" w:lineRule="auto"/>
        <w:rPr>
          <w:sz w:val="20"/>
          <w:szCs w:val="20"/>
        </w:rPr>
      </w:pPr>
    </w:p>
    <w:p w:rsidR="00C35D1F" w:rsidRDefault="003E491F">
      <w:pPr>
        <w:rPr>
          <w:sz w:val="20"/>
          <w:szCs w:val="20"/>
        </w:rPr>
      </w:pPr>
      <w:r>
        <w:rPr>
          <w:sz w:val="20"/>
          <w:szCs w:val="20"/>
        </w:rPr>
        <w:t>8</w:t>
      </w:r>
      <w:r w:rsidR="006B1A92">
        <w:rPr>
          <w:sz w:val="20"/>
          <w:szCs w:val="20"/>
        </w:rPr>
        <w:t>.1. ¿Se realizaron instancias de participación ciudadana</w:t>
      </w:r>
      <w:r w:rsidR="00A36C0A">
        <w:rPr>
          <w:sz w:val="20"/>
          <w:szCs w:val="20"/>
        </w:rPr>
        <w:t xml:space="preserve"> durante esta fase</w:t>
      </w:r>
      <w:r w:rsidR="006B1A92">
        <w:rPr>
          <w:sz w:val="20"/>
          <w:szCs w:val="20"/>
        </w:rPr>
        <w:t>?</w:t>
      </w:r>
      <w:r w:rsidR="002731C4">
        <w:rPr>
          <w:sz w:val="20"/>
          <w:szCs w:val="20"/>
        </w:rPr>
        <w:t xml:space="preserve"> (Mesas de trabajo, rondas de preguntas, etc.)</w:t>
      </w:r>
    </w:p>
    <w:tbl>
      <w:tblPr>
        <w:tblW w:w="1920" w:type="dxa"/>
        <w:tblCellMar>
          <w:left w:w="70" w:type="dxa"/>
          <w:right w:w="70" w:type="dxa"/>
        </w:tblCellMar>
        <w:tblLook w:val="04A0" w:firstRow="1" w:lastRow="0" w:firstColumn="1" w:lastColumn="0" w:noHBand="0" w:noVBand="1"/>
      </w:tblPr>
      <w:tblGrid>
        <w:gridCol w:w="960"/>
        <w:gridCol w:w="960"/>
      </w:tblGrid>
      <w:tr w:rsidR="006B1A92" w:rsidRPr="00513C8C" w:rsidTr="00160A9F">
        <w:trPr>
          <w:trHeight w:val="300"/>
        </w:trPr>
        <w:tc>
          <w:tcPr>
            <w:tcW w:w="960" w:type="dxa"/>
            <w:tcBorders>
              <w:top w:val="nil"/>
              <w:left w:val="nil"/>
              <w:bottom w:val="single" w:sz="4" w:space="0" w:color="auto"/>
              <w:right w:val="nil"/>
            </w:tcBorders>
            <w:shd w:val="clear" w:color="auto" w:fill="auto"/>
            <w:noWrap/>
            <w:vAlign w:val="bottom"/>
            <w:hideMark/>
          </w:tcPr>
          <w:p w:rsidR="006B1A92" w:rsidRPr="00513C8C" w:rsidRDefault="006B1A92" w:rsidP="00160A9F">
            <w:pPr>
              <w:spacing w:after="0" w:line="240" w:lineRule="auto"/>
              <w:jc w:val="center"/>
              <w:rPr>
                <w:rFonts w:ascii="Calibri" w:eastAsia="Times New Roman" w:hAnsi="Calibri" w:cs="Times New Roman"/>
                <w:color w:val="000000"/>
                <w:sz w:val="20"/>
                <w:szCs w:val="20"/>
                <w:lang w:eastAsia="es-CL"/>
              </w:rPr>
            </w:pPr>
            <w:r w:rsidRPr="00C35D1F">
              <w:rPr>
                <w:rFonts w:ascii="Calibri" w:eastAsia="Times New Roman" w:hAnsi="Calibri" w:cs="Times New Roman"/>
                <w:color w:val="000000"/>
                <w:sz w:val="20"/>
                <w:szCs w:val="20"/>
                <w:lang w:eastAsia="es-CL"/>
              </w:rPr>
              <w:t>Sí</w:t>
            </w:r>
          </w:p>
        </w:tc>
        <w:tc>
          <w:tcPr>
            <w:tcW w:w="960" w:type="dxa"/>
            <w:tcBorders>
              <w:top w:val="nil"/>
              <w:left w:val="nil"/>
              <w:bottom w:val="single" w:sz="4" w:space="0" w:color="auto"/>
              <w:right w:val="nil"/>
            </w:tcBorders>
            <w:shd w:val="clear" w:color="auto" w:fill="auto"/>
            <w:noWrap/>
            <w:vAlign w:val="bottom"/>
            <w:hideMark/>
          </w:tcPr>
          <w:p w:rsidR="006B1A92" w:rsidRPr="00513C8C" w:rsidRDefault="006B1A92" w:rsidP="00160A9F">
            <w:pPr>
              <w:spacing w:after="0" w:line="240" w:lineRule="auto"/>
              <w:jc w:val="center"/>
              <w:rPr>
                <w:rFonts w:ascii="Calibri" w:eastAsia="Times New Roman" w:hAnsi="Calibri" w:cs="Times New Roman"/>
                <w:color w:val="000000"/>
                <w:sz w:val="20"/>
                <w:szCs w:val="20"/>
                <w:lang w:eastAsia="es-CL"/>
              </w:rPr>
            </w:pPr>
            <w:r w:rsidRPr="00513C8C">
              <w:rPr>
                <w:rFonts w:ascii="Calibri" w:eastAsia="Times New Roman" w:hAnsi="Calibri" w:cs="Times New Roman"/>
                <w:color w:val="000000"/>
                <w:sz w:val="20"/>
                <w:szCs w:val="20"/>
                <w:lang w:eastAsia="es-CL"/>
              </w:rPr>
              <w:t>No</w:t>
            </w:r>
          </w:p>
        </w:tc>
      </w:tr>
      <w:tr w:rsidR="006B1A92" w:rsidRPr="00513C8C" w:rsidTr="003E491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B1A92" w:rsidRPr="00513C8C" w:rsidRDefault="00C500D7"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x</w:t>
            </w:r>
          </w:p>
        </w:tc>
        <w:tc>
          <w:tcPr>
            <w:tcW w:w="960" w:type="dxa"/>
            <w:tcBorders>
              <w:top w:val="nil"/>
              <w:left w:val="nil"/>
              <w:bottom w:val="single" w:sz="4" w:space="0" w:color="auto"/>
              <w:right w:val="single" w:sz="4" w:space="0" w:color="auto"/>
            </w:tcBorders>
            <w:shd w:val="clear" w:color="auto" w:fill="auto"/>
            <w:noWrap/>
            <w:vAlign w:val="center"/>
            <w:hideMark/>
          </w:tcPr>
          <w:p w:rsidR="006B1A92" w:rsidRPr="00513C8C" w:rsidRDefault="006B1A92" w:rsidP="003E491F">
            <w:pPr>
              <w:spacing w:after="0" w:line="240" w:lineRule="auto"/>
              <w:jc w:val="center"/>
              <w:rPr>
                <w:rFonts w:ascii="Calibri" w:eastAsia="Times New Roman" w:hAnsi="Calibri" w:cs="Times New Roman"/>
                <w:color w:val="000000"/>
                <w:sz w:val="20"/>
                <w:szCs w:val="20"/>
                <w:lang w:eastAsia="es-CL"/>
              </w:rPr>
            </w:pPr>
          </w:p>
        </w:tc>
      </w:tr>
    </w:tbl>
    <w:p w:rsidR="006B1A92" w:rsidRDefault="006B1A92">
      <w:pPr>
        <w:rPr>
          <w:sz w:val="20"/>
          <w:szCs w:val="20"/>
        </w:rPr>
      </w:pPr>
    </w:p>
    <w:p w:rsidR="003E11D0" w:rsidRDefault="003E11D0">
      <w:pPr>
        <w:rPr>
          <w:sz w:val="20"/>
          <w:szCs w:val="20"/>
        </w:rPr>
      </w:pPr>
    </w:p>
    <w:p w:rsidR="006B1A92" w:rsidRPr="00C35D1F" w:rsidRDefault="003E491F" w:rsidP="005E2FA8">
      <w:pPr>
        <w:tabs>
          <w:tab w:val="left" w:pos="5985"/>
        </w:tabs>
        <w:spacing w:line="240" w:lineRule="auto"/>
        <w:ind w:left="567"/>
        <w:rPr>
          <w:sz w:val="20"/>
          <w:szCs w:val="20"/>
        </w:rPr>
      </w:pPr>
      <w:r>
        <w:rPr>
          <w:sz w:val="20"/>
          <w:szCs w:val="20"/>
        </w:rPr>
        <w:t>8</w:t>
      </w:r>
      <w:r w:rsidR="006B1A92">
        <w:rPr>
          <w:sz w:val="20"/>
          <w:szCs w:val="20"/>
        </w:rPr>
        <w:t>.</w:t>
      </w:r>
      <w:r w:rsidR="006B1A92" w:rsidRPr="00C35D1F">
        <w:rPr>
          <w:sz w:val="20"/>
          <w:szCs w:val="20"/>
        </w:rPr>
        <w:t>2</w:t>
      </w:r>
      <w:r w:rsidR="002731C4">
        <w:rPr>
          <w:sz w:val="20"/>
          <w:szCs w:val="20"/>
        </w:rPr>
        <w:t xml:space="preserve"> Si se realizaron mesas d</w:t>
      </w:r>
      <w:r w:rsidR="00A1199E">
        <w:rPr>
          <w:sz w:val="20"/>
          <w:szCs w:val="20"/>
        </w:rPr>
        <w:t>e trabajo, pase a la pregunta 9</w:t>
      </w:r>
      <w:r w:rsidR="002731C4">
        <w:rPr>
          <w:sz w:val="20"/>
          <w:szCs w:val="20"/>
        </w:rPr>
        <w:t>.1. De lo contrario, c</w:t>
      </w:r>
      <w:r w:rsidR="006B1A92">
        <w:rPr>
          <w:sz w:val="20"/>
          <w:szCs w:val="20"/>
        </w:rPr>
        <w:t xml:space="preserve">omente </w:t>
      </w:r>
      <w:r w:rsidR="002731C4">
        <w:rPr>
          <w:sz w:val="20"/>
          <w:szCs w:val="20"/>
        </w:rPr>
        <w:t>la metodología de participació</w:t>
      </w:r>
      <w:r w:rsidR="006D2F12">
        <w:rPr>
          <w:sz w:val="20"/>
          <w:szCs w:val="20"/>
        </w:rPr>
        <w:t>n que se utilizó durante la CPP y</w:t>
      </w:r>
      <w:r w:rsidR="00A1199E">
        <w:rPr>
          <w:sz w:val="20"/>
          <w:szCs w:val="20"/>
        </w:rPr>
        <w:t xml:space="preserve"> continúe luego a la pregunta 10</w:t>
      </w:r>
    </w:p>
    <w:p w:rsidR="00932555" w:rsidRDefault="00932555" w:rsidP="00932555">
      <w:pPr>
        <w:pStyle w:val="Prrafodelista"/>
        <w:numPr>
          <w:ilvl w:val="0"/>
          <w:numId w:val="3"/>
        </w:numPr>
        <w:spacing w:after="0" w:line="276" w:lineRule="auto"/>
        <w:ind w:left="567"/>
        <w:jc w:val="both"/>
        <w:rPr>
          <w:rFonts w:asciiTheme="majorHAnsi" w:hAnsiTheme="majorHAnsi"/>
        </w:rPr>
      </w:pPr>
      <w:r>
        <w:rPr>
          <w:sz w:val="20"/>
          <w:szCs w:val="20"/>
        </w:rPr>
        <w:t xml:space="preserve">Se realizaron mesas de trabajo (4) , de acuerdo a los temas recogidos  que en la </w:t>
      </w:r>
      <w:r w:rsidR="007106E0">
        <w:rPr>
          <w:sz w:val="20"/>
          <w:szCs w:val="20"/>
        </w:rPr>
        <w:t>página</w:t>
      </w:r>
      <w:r>
        <w:rPr>
          <w:sz w:val="20"/>
          <w:szCs w:val="20"/>
        </w:rPr>
        <w:t xml:space="preserve"> web, recogidos en diálogos ciudadanos con la comunidad de usuarios de los cesfam Videla y Guzmán, se seleccionaron las preguntas que en cada mesa se desarrollarían, correspondiendo a 4 sub temáticas, de Gestión Asistencia, de Recursos Humanos, de Recursos Financieros y de Participación social en Salud. En cada mesa encabezada por el subdirector respectivo del </w:t>
      </w:r>
      <w:r w:rsidR="00D617B9">
        <w:rPr>
          <w:sz w:val="20"/>
          <w:szCs w:val="20"/>
        </w:rPr>
        <w:t>tema,</w:t>
      </w:r>
      <w:r>
        <w:rPr>
          <w:sz w:val="20"/>
          <w:szCs w:val="20"/>
        </w:rPr>
        <w:t xml:space="preserve"> se conformaron los grupos con preguntas abierta,1.-  ¿Qué debemos potenciar?,</w:t>
      </w:r>
      <w:r w:rsidRPr="00932555">
        <w:rPr>
          <w:rFonts w:asciiTheme="majorHAnsi" w:hAnsiTheme="majorHAnsi"/>
        </w:rPr>
        <w:t xml:space="preserve"> </w:t>
      </w:r>
      <w:r w:rsidRPr="005709F5">
        <w:rPr>
          <w:rFonts w:asciiTheme="majorHAnsi" w:hAnsiTheme="majorHAnsi"/>
        </w:rPr>
        <w:t>Que debemos de potenciar o destacar</w:t>
      </w:r>
      <w:r>
        <w:rPr>
          <w:rFonts w:asciiTheme="majorHAnsi" w:hAnsiTheme="majorHAnsi"/>
        </w:rPr>
        <w:t xml:space="preserve">, pues </w:t>
      </w:r>
      <w:r w:rsidRPr="005709F5">
        <w:rPr>
          <w:rFonts w:asciiTheme="majorHAnsi" w:hAnsiTheme="majorHAnsi"/>
        </w:rPr>
        <w:t>a lo</w:t>
      </w:r>
      <w:r>
        <w:rPr>
          <w:rFonts w:asciiTheme="majorHAnsi" w:hAnsiTheme="majorHAnsi"/>
        </w:rPr>
        <w:t xml:space="preserve"> que </w:t>
      </w:r>
      <w:r w:rsidRPr="005709F5">
        <w:rPr>
          <w:rFonts w:asciiTheme="majorHAnsi" w:hAnsiTheme="majorHAnsi"/>
        </w:rPr>
        <w:t>estamos haciendo y hay que darle mayor relevancia</w:t>
      </w:r>
      <w:r>
        <w:rPr>
          <w:rFonts w:asciiTheme="majorHAnsi" w:hAnsiTheme="majorHAnsi"/>
        </w:rPr>
        <w:t xml:space="preserve">, 2.- </w:t>
      </w:r>
      <w:r>
        <w:rPr>
          <w:sz w:val="20"/>
          <w:szCs w:val="20"/>
        </w:rPr>
        <w:t xml:space="preserve"> ¿Qué debemos eliminar?</w:t>
      </w:r>
      <w:r w:rsidRPr="00932555">
        <w:rPr>
          <w:rFonts w:asciiTheme="majorHAnsi" w:hAnsiTheme="majorHAnsi"/>
        </w:rPr>
        <w:t xml:space="preserve"> </w:t>
      </w:r>
      <w:r w:rsidRPr="005709F5">
        <w:rPr>
          <w:rFonts w:asciiTheme="majorHAnsi" w:hAnsiTheme="majorHAnsi"/>
        </w:rPr>
        <w:t>Que tenemos que dejar de hacer o eliminar, pues es algo que estamos haciendo y no contribuye al mejoramiento en Salud</w:t>
      </w:r>
      <w:r>
        <w:rPr>
          <w:sz w:val="20"/>
          <w:szCs w:val="20"/>
        </w:rPr>
        <w:t xml:space="preserve"> Y 3.- ¿Qué debemos incorporar?</w:t>
      </w:r>
      <w:r w:rsidRPr="00932555">
        <w:rPr>
          <w:rFonts w:asciiTheme="majorHAnsi" w:hAnsiTheme="majorHAnsi"/>
        </w:rPr>
        <w:t xml:space="preserve"> </w:t>
      </w:r>
      <w:r w:rsidRPr="005709F5">
        <w:rPr>
          <w:rFonts w:asciiTheme="majorHAnsi" w:hAnsiTheme="majorHAnsi"/>
        </w:rPr>
        <w:t xml:space="preserve">Que  </w:t>
      </w:r>
      <w:r>
        <w:rPr>
          <w:rFonts w:asciiTheme="majorHAnsi" w:hAnsiTheme="majorHAnsi"/>
        </w:rPr>
        <w:t xml:space="preserve">debemos </w:t>
      </w:r>
      <w:r w:rsidRPr="005709F5">
        <w:rPr>
          <w:rFonts w:asciiTheme="majorHAnsi" w:hAnsiTheme="majorHAnsi"/>
        </w:rPr>
        <w:t xml:space="preserve"> incorporar, pues no lo estamos haciendo y sería de mucho valor incluirlo como parte de los desafíos de la región en materia de infraestructura e inversión</w:t>
      </w:r>
      <w:r>
        <w:rPr>
          <w:rFonts w:asciiTheme="majorHAnsi" w:hAnsiTheme="majorHAnsi"/>
        </w:rPr>
        <w:t xml:space="preserve"> o gestión </w:t>
      </w:r>
      <w:r w:rsidRPr="005709F5">
        <w:rPr>
          <w:rFonts w:asciiTheme="majorHAnsi" w:hAnsiTheme="majorHAnsi"/>
        </w:rPr>
        <w:t xml:space="preserve"> en salud.</w:t>
      </w:r>
    </w:p>
    <w:p w:rsidR="007106E0" w:rsidRDefault="007106E0" w:rsidP="007106E0">
      <w:pPr>
        <w:spacing w:after="0" w:line="276" w:lineRule="auto"/>
        <w:jc w:val="both"/>
        <w:rPr>
          <w:rFonts w:asciiTheme="majorHAnsi" w:hAnsiTheme="majorHAnsi"/>
        </w:rPr>
      </w:pPr>
    </w:p>
    <w:p w:rsidR="007106E0" w:rsidRDefault="007106E0" w:rsidP="007106E0">
      <w:pPr>
        <w:spacing w:after="0" w:line="276" w:lineRule="auto"/>
        <w:jc w:val="both"/>
        <w:rPr>
          <w:rFonts w:asciiTheme="majorHAnsi" w:hAnsiTheme="majorHAnsi"/>
        </w:rPr>
      </w:pPr>
    </w:p>
    <w:p w:rsidR="006B1A92" w:rsidRDefault="003E491F" w:rsidP="00A36C0A">
      <w:pPr>
        <w:rPr>
          <w:sz w:val="20"/>
          <w:szCs w:val="20"/>
        </w:rPr>
      </w:pPr>
      <w:r>
        <w:rPr>
          <w:sz w:val="20"/>
          <w:szCs w:val="20"/>
        </w:rPr>
        <w:t>9</w:t>
      </w:r>
      <w:r w:rsidR="006B1A92">
        <w:rPr>
          <w:sz w:val="20"/>
          <w:szCs w:val="20"/>
        </w:rPr>
        <w:t xml:space="preserve">.1 </w:t>
      </w:r>
      <w:r w:rsidR="00A70E5B">
        <w:rPr>
          <w:sz w:val="20"/>
          <w:szCs w:val="20"/>
        </w:rPr>
        <w:t xml:space="preserve">Las siguientes preguntas, de </w:t>
      </w:r>
      <w:r>
        <w:rPr>
          <w:sz w:val="20"/>
          <w:szCs w:val="20"/>
        </w:rPr>
        <w:t>9</w:t>
      </w:r>
      <w:r w:rsidR="00A70E5B">
        <w:rPr>
          <w:sz w:val="20"/>
          <w:szCs w:val="20"/>
        </w:rPr>
        <w:t xml:space="preserve">.1 a </w:t>
      </w:r>
      <w:r>
        <w:rPr>
          <w:sz w:val="20"/>
          <w:szCs w:val="20"/>
        </w:rPr>
        <w:t>9</w:t>
      </w:r>
      <w:r w:rsidR="004E7E70">
        <w:rPr>
          <w:sz w:val="20"/>
          <w:szCs w:val="20"/>
        </w:rPr>
        <w:t>.</w:t>
      </w:r>
      <w:r w:rsidR="00A70E5B">
        <w:rPr>
          <w:sz w:val="20"/>
          <w:szCs w:val="20"/>
        </w:rPr>
        <w:t>2</w:t>
      </w:r>
      <w:r w:rsidR="004E7E70">
        <w:rPr>
          <w:sz w:val="20"/>
          <w:szCs w:val="20"/>
        </w:rPr>
        <w:t xml:space="preserve"> tienen que ver con la metodología de participación de mesas de trabajo o talleres. Responder si se utilizó tal metodología</w:t>
      </w:r>
      <w:r w:rsidR="00477B12">
        <w:rPr>
          <w:sz w:val="20"/>
          <w:szCs w:val="20"/>
        </w:rPr>
        <w:t xml:space="preserve"> (si se utilizó en alguna otra fase, responder de todas formas)</w:t>
      </w:r>
      <w:r w:rsidR="0007071A">
        <w:rPr>
          <w:sz w:val="20"/>
          <w:szCs w:val="20"/>
        </w:rPr>
        <w:t>:</w:t>
      </w:r>
    </w:p>
    <w:tbl>
      <w:tblPr>
        <w:tblW w:w="4920" w:type="pct"/>
        <w:tblInd w:w="142" w:type="dxa"/>
        <w:tblLayout w:type="fixed"/>
        <w:tblCellMar>
          <w:left w:w="70" w:type="dxa"/>
          <w:right w:w="70" w:type="dxa"/>
        </w:tblCellMar>
        <w:tblLook w:val="04A0" w:firstRow="1" w:lastRow="0" w:firstColumn="1" w:lastColumn="0" w:noHBand="0" w:noVBand="1"/>
      </w:tblPr>
      <w:tblGrid>
        <w:gridCol w:w="5890"/>
        <w:gridCol w:w="1401"/>
        <w:gridCol w:w="1401"/>
      </w:tblGrid>
      <w:tr w:rsidR="003648CD" w:rsidRPr="00E002A3" w:rsidTr="00A36C0A">
        <w:trPr>
          <w:trHeight w:val="24"/>
        </w:trPr>
        <w:tc>
          <w:tcPr>
            <w:tcW w:w="3388" w:type="pct"/>
            <w:tcBorders>
              <w:top w:val="nil"/>
              <w:left w:val="nil"/>
              <w:bottom w:val="nil"/>
              <w:right w:val="nil"/>
            </w:tcBorders>
            <w:shd w:val="clear" w:color="auto" w:fill="auto"/>
            <w:noWrap/>
            <w:vAlign w:val="bottom"/>
            <w:hideMark/>
          </w:tcPr>
          <w:p w:rsidR="00E002A3" w:rsidRPr="00E002A3" w:rsidRDefault="00E002A3" w:rsidP="005E2FA8">
            <w:pPr>
              <w:spacing w:after="0" w:line="240" w:lineRule="auto"/>
              <w:ind w:left="567"/>
              <w:rPr>
                <w:rFonts w:ascii="Times New Roman" w:eastAsia="Times New Roman" w:hAnsi="Times New Roman" w:cs="Times New Roman"/>
                <w:sz w:val="24"/>
                <w:szCs w:val="24"/>
                <w:lang w:eastAsia="es-CL"/>
              </w:rPr>
            </w:pPr>
          </w:p>
        </w:tc>
        <w:tc>
          <w:tcPr>
            <w:tcW w:w="806" w:type="pct"/>
            <w:tcBorders>
              <w:top w:val="nil"/>
              <w:left w:val="nil"/>
              <w:bottom w:val="single" w:sz="4" w:space="0" w:color="auto"/>
              <w:right w:val="nil"/>
            </w:tcBorders>
            <w:shd w:val="clear" w:color="auto" w:fill="auto"/>
            <w:noWrap/>
            <w:vAlign w:val="center"/>
            <w:hideMark/>
          </w:tcPr>
          <w:p w:rsidR="00E002A3" w:rsidRPr="00E002A3" w:rsidRDefault="00E002A3" w:rsidP="005E2FA8">
            <w:pPr>
              <w:spacing w:after="0" w:line="240" w:lineRule="auto"/>
              <w:ind w:left="567"/>
              <w:jc w:val="center"/>
              <w:rPr>
                <w:rFonts w:ascii="Calibri" w:eastAsia="Times New Roman" w:hAnsi="Calibri" w:cs="Times New Roman"/>
                <w:color w:val="000000"/>
                <w:sz w:val="20"/>
                <w:szCs w:val="20"/>
                <w:lang w:eastAsia="es-CL"/>
              </w:rPr>
            </w:pPr>
            <w:r w:rsidRPr="00E002A3">
              <w:rPr>
                <w:rFonts w:ascii="Calibri" w:eastAsia="Times New Roman" w:hAnsi="Calibri" w:cs="Times New Roman"/>
                <w:color w:val="000000"/>
                <w:sz w:val="20"/>
                <w:szCs w:val="20"/>
                <w:lang w:eastAsia="es-CL"/>
              </w:rPr>
              <w:t>Sí</w:t>
            </w:r>
          </w:p>
        </w:tc>
        <w:tc>
          <w:tcPr>
            <w:tcW w:w="806" w:type="pct"/>
            <w:tcBorders>
              <w:top w:val="nil"/>
              <w:left w:val="nil"/>
              <w:bottom w:val="single" w:sz="4" w:space="0" w:color="auto"/>
              <w:right w:val="nil"/>
            </w:tcBorders>
            <w:shd w:val="clear" w:color="auto" w:fill="auto"/>
            <w:noWrap/>
            <w:vAlign w:val="center"/>
            <w:hideMark/>
          </w:tcPr>
          <w:p w:rsidR="00E002A3" w:rsidRPr="00E002A3" w:rsidRDefault="00E002A3" w:rsidP="005E2FA8">
            <w:pPr>
              <w:spacing w:after="0" w:line="240" w:lineRule="auto"/>
              <w:ind w:left="567"/>
              <w:jc w:val="center"/>
              <w:rPr>
                <w:rFonts w:ascii="Calibri" w:eastAsia="Times New Roman" w:hAnsi="Calibri" w:cs="Times New Roman"/>
                <w:color w:val="000000"/>
                <w:sz w:val="20"/>
                <w:szCs w:val="20"/>
                <w:lang w:eastAsia="es-CL"/>
              </w:rPr>
            </w:pPr>
            <w:r w:rsidRPr="00E002A3">
              <w:rPr>
                <w:rFonts w:ascii="Calibri" w:eastAsia="Times New Roman" w:hAnsi="Calibri" w:cs="Times New Roman"/>
                <w:color w:val="000000"/>
                <w:sz w:val="20"/>
                <w:szCs w:val="20"/>
                <w:lang w:eastAsia="es-CL"/>
              </w:rPr>
              <w:t>No</w:t>
            </w:r>
          </w:p>
        </w:tc>
      </w:tr>
      <w:tr w:rsidR="003648CD" w:rsidRPr="00E002A3" w:rsidTr="003E491F">
        <w:trPr>
          <w:trHeight w:val="24"/>
        </w:trPr>
        <w:tc>
          <w:tcPr>
            <w:tcW w:w="3388" w:type="pct"/>
            <w:tcBorders>
              <w:top w:val="nil"/>
              <w:left w:val="nil"/>
              <w:bottom w:val="nil"/>
              <w:right w:val="single" w:sz="4" w:space="0" w:color="auto"/>
            </w:tcBorders>
            <w:shd w:val="clear" w:color="auto" w:fill="auto"/>
            <w:noWrap/>
            <w:vAlign w:val="center"/>
            <w:hideMark/>
          </w:tcPr>
          <w:p w:rsidR="00E002A3" w:rsidRPr="00E002A3" w:rsidRDefault="00A70E5B" w:rsidP="005E2FA8">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w:t>
            </w:r>
            <w:r>
              <w:rPr>
                <w:rFonts w:ascii="Calibri" w:eastAsia="Times New Roman" w:hAnsi="Calibri" w:cs="Times New Roman"/>
                <w:color w:val="000000"/>
                <w:sz w:val="20"/>
                <w:szCs w:val="20"/>
                <w:lang w:val="es-ES_tradnl" w:eastAsia="es-CL"/>
              </w:rPr>
              <w:t>Se dio alguna preparación previa a los facilitadores, en lo referente a temas a abordar y métodos de participación?</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2A3" w:rsidRPr="00E002A3" w:rsidRDefault="00D617B9" w:rsidP="003E491F">
            <w:pPr>
              <w:spacing w:after="0" w:line="240" w:lineRule="auto"/>
              <w:ind w:left="567"/>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si</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2A3" w:rsidRPr="00E002A3" w:rsidRDefault="00E002A3" w:rsidP="003E491F">
            <w:pPr>
              <w:spacing w:after="0" w:line="240" w:lineRule="auto"/>
              <w:ind w:left="567"/>
              <w:jc w:val="center"/>
              <w:rPr>
                <w:rFonts w:ascii="Calibri" w:eastAsia="Times New Roman" w:hAnsi="Calibri" w:cs="Times New Roman"/>
                <w:color w:val="000000"/>
                <w:sz w:val="20"/>
                <w:szCs w:val="20"/>
                <w:lang w:eastAsia="es-CL"/>
              </w:rPr>
            </w:pPr>
          </w:p>
        </w:tc>
      </w:tr>
      <w:tr w:rsidR="003648CD" w:rsidRPr="00E002A3" w:rsidTr="003E491F">
        <w:trPr>
          <w:trHeight w:val="24"/>
        </w:trPr>
        <w:tc>
          <w:tcPr>
            <w:tcW w:w="3388" w:type="pct"/>
            <w:tcBorders>
              <w:top w:val="nil"/>
              <w:left w:val="nil"/>
              <w:bottom w:val="nil"/>
              <w:right w:val="single" w:sz="4" w:space="0" w:color="auto"/>
            </w:tcBorders>
            <w:shd w:val="clear" w:color="auto" w:fill="auto"/>
            <w:noWrap/>
            <w:vAlign w:val="center"/>
            <w:hideMark/>
          </w:tcPr>
          <w:p w:rsidR="00E002A3" w:rsidRDefault="00E002A3" w:rsidP="005E2FA8">
            <w:pPr>
              <w:spacing w:after="0" w:line="240" w:lineRule="auto"/>
              <w:rPr>
                <w:rFonts w:ascii="Calibri" w:eastAsia="Times New Roman" w:hAnsi="Calibri" w:cs="Times New Roman"/>
                <w:color w:val="000000"/>
                <w:sz w:val="20"/>
                <w:szCs w:val="20"/>
                <w:lang w:eastAsia="es-CL"/>
              </w:rPr>
            </w:pPr>
            <w:r w:rsidRPr="00E002A3">
              <w:rPr>
                <w:rFonts w:ascii="Calibri" w:eastAsia="Times New Roman" w:hAnsi="Calibri" w:cs="Times New Roman"/>
                <w:color w:val="000000"/>
                <w:sz w:val="20"/>
                <w:szCs w:val="20"/>
                <w:lang w:eastAsia="es-CL"/>
              </w:rPr>
              <w:t>¿Fue suficiente el tiempo de trabajo de las mesas de trabajo?</w:t>
            </w:r>
          </w:p>
          <w:p w:rsidR="00252846" w:rsidRPr="00E002A3" w:rsidRDefault="00252846" w:rsidP="005E2FA8">
            <w:pPr>
              <w:spacing w:after="0" w:line="240" w:lineRule="auto"/>
              <w:ind w:left="567"/>
              <w:rPr>
                <w:rFonts w:ascii="Calibri" w:eastAsia="Times New Roman" w:hAnsi="Calibri" w:cs="Times New Roman"/>
                <w:color w:val="000000"/>
                <w:sz w:val="20"/>
                <w:szCs w:val="20"/>
                <w:lang w:eastAsia="es-CL"/>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2A3" w:rsidRPr="00E002A3" w:rsidRDefault="00E002A3" w:rsidP="003E491F">
            <w:pPr>
              <w:spacing w:after="0" w:line="240" w:lineRule="auto"/>
              <w:ind w:left="567"/>
              <w:jc w:val="center"/>
              <w:rPr>
                <w:rFonts w:ascii="Calibri" w:eastAsia="Times New Roman" w:hAnsi="Calibri" w:cs="Times New Roman"/>
                <w:color w:val="000000"/>
                <w:sz w:val="20"/>
                <w:szCs w:val="20"/>
                <w:lang w:eastAsia="es-CL"/>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2A3" w:rsidRPr="00E002A3" w:rsidRDefault="00D617B9" w:rsidP="003E491F">
            <w:pPr>
              <w:spacing w:after="0" w:line="240" w:lineRule="auto"/>
              <w:ind w:left="567"/>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no</w:t>
            </w:r>
          </w:p>
        </w:tc>
      </w:tr>
      <w:tr w:rsidR="003648CD" w:rsidRPr="00E002A3" w:rsidTr="003E491F">
        <w:trPr>
          <w:trHeight w:val="478"/>
        </w:trPr>
        <w:tc>
          <w:tcPr>
            <w:tcW w:w="3388" w:type="pct"/>
            <w:tcBorders>
              <w:top w:val="nil"/>
              <w:left w:val="nil"/>
              <w:bottom w:val="nil"/>
              <w:right w:val="single" w:sz="4" w:space="0" w:color="auto"/>
            </w:tcBorders>
            <w:shd w:val="clear" w:color="auto" w:fill="auto"/>
            <w:noWrap/>
            <w:vAlign w:val="center"/>
            <w:hideMark/>
          </w:tcPr>
          <w:p w:rsidR="00E002A3" w:rsidRPr="00E002A3" w:rsidRDefault="004E7E70" w:rsidP="005E2FA8">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En el momento de exponer las conclusiones de las mesas ¿</w:t>
            </w:r>
            <w:r w:rsidR="00A70E5B">
              <w:rPr>
                <w:rFonts w:ascii="Calibri" w:eastAsia="Times New Roman" w:hAnsi="Calibri" w:cs="Times New Roman"/>
                <w:color w:val="000000"/>
                <w:sz w:val="20"/>
                <w:szCs w:val="20"/>
                <w:lang w:eastAsia="es-CL"/>
              </w:rPr>
              <w:t>estuvieron presentes las autoridades del Servicio de Salud</w:t>
            </w:r>
            <w:r>
              <w:rPr>
                <w:rFonts w:ascii="Calibri" w:eastAsia="Times New Roman" w:hAnsi="Calibri" w:cs="Times New Roman"/>
                <w:color w:val="000000"/>
                <w:sz w:val="20"/>
                <w:szCs w:val="20"/>
                <w:lang w:eastAsia="es-CL"/>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2A3" w:rsidRPr="00E002A3" w:rsidRDefault="00D617B9" w:rsidP="003E491F">
            <w:pPr>
              <w:spacing w:after="0" w:line="240" w:lineRule="auto"/>
              <w:ind w:left="567"/>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si</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2A3" w:rsidRPr="00E002A3" w:rsidRDefault="00E002A3" w:rsidP="003E491F">
            <w:pPr>
              <w:spacing w:after="0" w:line="240" w:lineRule="auto"/>
              <w:ind w:left="567"/>
              <w:jc w:val="center"/>
              <w:rPr>
                <w:rFonts w:ascii="Calibri" w:eastAsia="Times New Roman" w:hAnsi="Calibri" w:cs="Times New Roman"/>
                <w:color w:val="000000"/>
                <w:sz w:val="20"/>
                <w:szCs w:val="20"/>
                <w:lang w:eastAsia="es-CL"/>
              </w:rPr>
            </w:pPr>
          </w:p>
        </w:tc>
      </w:tr>
    </w:tbl>
    <w:p w:rsidR="006B1A92" w:rsidRDefault="006B1A92" w:rsidP="005E2FA8">
      <w:pPr>
        <w:ind w:left="567"/>
        <w:rPr>
          <w:sz w:val="20"/>
          <w:szCs w:val="20"/>
        </w:rPr>
      </w:pPr>
    </w:p>
    <w:p w:rsidR="000D496B" w:rsidRDefault="003E491F" w:rsidP="005E2FA8">
      <w:pPr>
        <w:ind w:left="567"/>
        <w:rPr>
          <w:sz w:val="20"/>
          <w:szCs w:val="20"/>
        </w:rPr>
      </w:pPr>
      <w:r>
        <w:rPr>
          <w:sz w:val="20"/>
          <w:szCs w:val="20"/>
        </w:rPr>
        <w:t>9</w:t>
      </w:r>
      <w:r w:rsidR="00AD75F8">
        <w:rPr>
          <w:sz w:val="20"/>
          <w:szCs w:val="20"/>
        </w:rPr>
        <w:t>.2 En las mesas de trabajo, ¿cuáles fueron los ejes temáticos que se utilizaron para formarlas?</w:t>
      </w:r>
    </w:p>
    <w:p w:rsidR="00D617B9" w:rsidRDefault="00D617B9" w:rsidP="00D617B9">
      <w:pPr>
        <w:pStyle w:val="Prrafodelista"/>
        <w:ind w:left="426" w:firstLine="282"/>
        <w:jc w:val="both"/>
        <w:rPr>
          <w:rFonts w:asciiTheme="majorHAnsi" w:hAnsiTheme="majorHAnsi"/>
        </w:rPr>
      </w:pPr>
      <w:r>
        <w:rPr>
          <w:rFonts w:asciiTheme="majorHAnsi" w:hAnsiTheme="majorHAnsi"/>
        </w:rPr>
        <w:t>Recursos Humanos  Dotación de Personal</w:t>
      </w:r>
    </w:p>
    <w:p w:rsidR="00D617B9" w:rsidRPr="005C355F" w:rsidRDefault="00D617B9" w:rsidP="00D617B9">
      <w:pPr>
        <w:pStyle w:val="Prrafodelista"/>
        <w:ind w:left="426"/>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 xml:space="preserve">          Formación de Especialistas 2017</w:t>
      </w:r>
    </w:p>
    <w:p w:rsidR="00D617B9" w:rsidRDefault="00D617B9" w:rsidP="00D617B9">
      <w:pPr>
        <w:rPr>
          <w:rFonts w:asciiTheme="majorHAnsi" w:hAnsiTheme="majorHAnsi"/>
        </w:rPr>
      </w:pPr>
      <w:r>
        <w:rPr>
          <w:rFonts w:asciiTheme="majorHAnsi" w:hAnsiTheme="majorHAnsi"/>
        </w:rPr>
        <w:tab/>
        <w:t xml:space="preserve">Recursos Físicos      </w:t>
      </w:r>
      <w:r w:rsidRPr="001F2340">
        <w:rPr>
          <w:rFonts w:ascii="Calibri" w:eastAsia="Times New Roman" w:hAnsi="Calibri" w:cs="Times New Roman"/>
          <w:color w:val="000000"/>
          <w:lang w:eastAsia="es-CL"/>
        </w:rPr>
        <w:t>Proyectos de inversión regional</w:t>
      </w:r>
      <w:r>
        <w:rPr>
          <w:rFonts w:asciiTheme="majorHAnsi" w:hAnsiTheme="majorHAnsi"/>
        </w:rPr>
        <w:t xml:space="preserve"> en salud</w:t>
      </w:r>
    </w:p>
    <w:p w:rsidR="00D617B9" w:rsidRDefault="00D617B9" w:rsidP="00D617B9">
      <w:pPr>
        <w:rPr>
          <w:rFonts w:ascii="Calibri" w:eastAsia="Times New Roman" w:hAnsi="Calibri" w:cs="Times New Roman"/>
          <w:color w:val="000000"/>
          <w:lang w:eastAsia="es-CL"/>
        </w:rPr>
      </w:pPr>
      <w:r>
        <w:rPr>
          <w:rFonts w:asciiTheme="majorHAnsi" w:hAnsiTheme="majorHAnsi"/>
        </w:rPr>
        <w:tab/>
      </w:r>
      <w:r>
        <w:rPr>
          <w:rFonts w:asciiTheme="majorHAnsi" w:hAnsiTheme="majorHAnsi"/>
        </w:rPr>
        <w:tab/>
      </w:r>
      <w:r>
        <w:rPr>
          <w:rFonts w:asciiTheme="majorHAnsi" w:hAnsiTheme="majorHAnsi"/>
        </w:rPr>
        <w:tab/>
        <w:t xml:space="preserve">         </w:t>
      </w:r>
      <w:r w:rsidRPr="001F2340">
        <w:rPr>
          <w:rFonts w:ascii="Calibri" w:eastAsia="Times New Roman" w:hAnsi="Calibri" w:cs="Times New Roman"/>
          <w:color w:val="000000"/>
          <w:lang w:eastAsia="es-CL"/>
        </w:rPr>
        <w:t>Hospital de alta complejidad</w:t>
      </w:r>
    </w:p>
    <w:p w:rsidR="00D617B9" w:rsidRDefault="00D617B9" w:rsidP="00D617B9">
      <w:pPr>
        <w:rPr>
          <w:rFonts w:ascii="Calibri" w:eastAsia="Times New Roman" w:hAnsi="Calibri" w:cs="Times New Roman"/>
          <w:color w:val="000000"/>
          <w:lang w:eastAsia="es-CL"/>
        </w:rPr>
      </w:pPr>
      <w:r>
        <w:rPr>
          <w:rFonts w:ascii="Calibri" w:eastAsia="Times New Roman" w:hAnsi="Calibri" w:cs="Times New Roman"/>
          <w:color w:val="000000"/>
          <w:lang w:eastAsia="es-CL"/>
        </w:rPr>
        <w:tab/>
        <w:t xml:space="preserve">Gestión Asistencial     </w:t>
      </w:r>
      <w:r w:rsidRPr="001F2340">
        <w:rPr>
          <w:rFonts w:ascii="Calibri" w:eastAsia="Times New Roman" w:hAnsi="Calibri" w:cs="Times New Roman"/>
          <w:color w:val="000000"/>
          <w:lang w:eastAsia="es-CL"/>
        </w:rPr>
        <w:t>Atención primaria en salud</w:t>
      </w:r>
    </w:p>
    <w:p w:rsidR="00D617B9" w:rsidRDefault="00D617B9" w:rsidP="00D617B9">
      <w:pPr>
        <w:rPr>
          <w:rFonts w:ascii="Calibri" w:eastAsia="Times New Roman" w:hAnsi="Calibri" w:cs="Times New Roman"/>
          <w:color w:val="000000"/>
          <w:lang w:eastAsia="es-CL"/>
        </w:rPr>
      </w:pPr>
      <w:r>
        <w:rPr>
          <w:rFonts w:ascii="Calibri" w:eastAsia="Times New Roman" w:hAnsi="Calibri" w:cs="Times New Roman"/>
          <w:color w:val="000000"/>
          <w:lang w:eastAsia="es-CL"/>
        </w:rPr>
        <w:tab/>
      </w:r>
      <w:r>
        <w:rPr>
          <w:rFonts w:ascii="Calibri" w:eastAsia="Times New Roman" w:hAnsi="Calibri" w:cs="Times New Roman"/>
          <w:color w:val="000000"/>
          <w:lang w:eastAsia="es-CL"/>
        </w:rPr>
        <w:tab/>
      </w:r>
      <w:r>
        <w:rPr>
          <w:rFonts w:ascii="Calibri" w:eastAsia="Times New Roman" w:hAnsi="Calibri" w:cs="Times New Roman"/>
          <w:color w:val="000000"/>
          <w:lang w:eastAsia="es-CL"/>
        </w:rPr>
        <w:tab/>
        <w:t xml:space="preserve">          Lista de espera </w:t>
      </w:r>
    </w:p>
    <w:p w:rsidR="00D617B9" w:rsidRDefault="00D617B9" w:rsidP="00D617B9">
      <w:pPr>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                                                    </w:t>
      </w:r>
      <w:r w:rsidRPr="001F2340">
        <w:rPr>
          <w:rFonts w:ascii="Calibri" w:eastAsia="Times New Roman" w:hAnsi="Calibri" w:cs="Times New Roman"/>
          <w:color w:val="000000"/>
          <w:lang w:eastAsia="es-CL"/>
        </w:rPr>
        <w:t>Servicio Atención primaria d</w:t>
      </w:r>
      <w:r>
        <w:rPr>
          <w:rFonts w:ascii="Calibri" w:eastAsia="Times New Roman" w:hAnsi="Calibri" w:cs="Times New Roman"/>
          <w:color w:val="000000"/>
          <w:lang w:eastAsia="es-CL"/>
        </w:rPr>
        <w:t>e</w:t>
      </w:r>
      <w:r w:rsidRPr="001F2340">
        <w:rPr>
          <w:rFonts w:ascii="Calibri" w:eastAsia="Times New Roman" w:hAnsi="Calibri" w:cs="Times New Roman"/>
          <w:color w:val="000000"/>
          <w:lang w:eastAsia="es-CL"/>
        </w:rPr>
        <w:t xml:space="preserve"> urgencia de alta resolución</w:t>
      </w:r>
      <w:r>
        <w:rPr>
          <w:rFonts w:ascii="Calibri" w:eastAsia="Times New Roman" w:hAnsi="Calibri" w:cs="Times New Roman"/>
          <w:color w:val="000000"/>
          <w:lang w:eastAsia="es-CL"/>
        </w:rPr>
        <w:t xml:space="preserve"> </w:t>
      </w:r>
    </w:p>
    <w:p w:rsidR="00D617B9" w:rsidRDefault="00D617B9" w:rsidP="00D617B9">
      <w:pPr>
        <w:rPr>
          <w:rFonts w:ascii="Calibri" w:eastAsia="Times New Roman" w:hAnsi="Calibri" w:cs="Times New Roman"/>
          <w:color w:val="000000"/>
          <w:lang w:eastAsia="es-CL"/>
        </w:rPr>
      </w:pPr>
      <w:r>
        <w:rPr>
          <w:rFonts w:ascii="Calibri" w:eastAsia="Times New Roman" w:hAnsi="Calibri" w:cs="Times New Roman"/>
          <w:color w:val="000000"/>
          <w:lang w:eastAsia="es-CL"/>
        </w:rPr>
        <w:tab/>
        <w:t>Participación ciudadana</w:t>
      </w:r>
    </w:p>
    <w:p w:rsidR="00D617B9" w:rsidRPr="001F2340" w:rsidRDefault="00D617B9" w:rsidP="00D617B9">
      <w:pPr>
        <w:rPr>
          <w:rFonts w:asciiTheme="majorHAnsi" w:hAnsiTheme="majorHAnsi"/>
        </w:rPr>
      </w:pPr>
      <w:r>
        <w:rPr>
          <w:rFonts w:ascii="Calibri" w:eastAsia="Times New Roman" w:hAnsi="Calibri" w:cs="Times New Roman"/>
          <w:color w:val="000000"/>
          <w:lang w:eastAsia="es-CL"/>
        </w:rPr>
        <w:tab/>
      </w:r>
      <w:r>
        <w:rPr>
          <w:rFonts w:ascii="Calibri" w:eastAsia="Times New Roman" w:hAnsi="Calibri" w:cs="Times New Roman"/>
          <w:color w:val="000000"/>
          <w:lang w:eastAsia="es-CL"/>
        </w:rPr>
        <w:tab/>
      </w:r>
      <w:r>
        <w:rPr>
          <w:rFonts w:ascii="Calibri" w:eastAsia="Times New Roman" w:hAnsi="Calibri" w:cs="Times New Roman"/>
          <w:color w:val="000000"/>
          <w:lang w:eastAsia="es-CL"/>
        </w:rPr>
        <w:tab/>
      </w:r>
      <w:r>
        <w:rPr>
          <w:rFonts w:ascii="Calibri" w:eastAsia="Times New Roman" w:hAnsi="Calibri" w:cs="Times New Roman"/>
          <w:color w:val="000000"/>
          <w:lang w:eastAsia="es-CL"/>
        </w:rPr>
        <w:tab/>
        <w:t>Su relación con el territorio</w:t>
      </w:r>
      <w:r>
        <w:rPr>
          <w:rFonts w:ascii="Calibri" w:eastAsia="Times New Roman" w:hAnsi="Calibri" w:cs="Times New Roman"/>
          <w:color w:val="000000"/>
          <w:lang w:eastAsia="es-CL"/>
        </w:rPr>
        <w:tab/>
      </w:r>
    </w:p>
    <w:p w:rsidR="0084153C" w:rsidRDefault="0084153C" w:rsidP="0084153C">
      <w:pPr>
        <w:tabs>
          <w:tab w:val="right" w:pos="8838"/>
        </w:tabs>
        <w:rPr>
          <w:sz w:val="20"/>
          <w:szCs w:val="20"/>
        </w:rPr>
      </w:pPr>
      <w:r>
        <w:rPr>
          <w:sz w:val="20"/>
          <w:szCs w:val="20"/>
        </w:rPr>
        <w:t>1</w:t>
      </w:r>
      <w:r w:rsidR="003E491F">
        <w:rPr>
          <w:sz w:val="20"/>
          <w:szCs w:val="20"/>
        </w:rPr>
        <w:t>0</w:t>
      </w:r>
      <w:r w:rsidR="00F549BB">
        <w:rPr>
          <w:sz w:val="20"/>
          <w:szCs w:val="20"/>
        </w:rPr>
        <w:t>.</w:t>
      </w:r>
      <w:r>
        <w:rPr>
          <w:sz w:val="20"/>
          <w:szCs w:val="20"/>
        </w:rPr>
        <w:t xml:space="preserve"> ¿Qué otros temas</w:t>
      </w:r>
      <w:r w:rsidR="00A70E5B">
        <w:rPr>
          <w:sz w:val="20"/>
          <w:szCs w:val="20"/>
        </w:rPr>
        <w:t xml:space="preserve"> emergentes</w:t>
      </w:r>
      <w:r>
        <w:rPr>
          <w:sz w:val="20"/>
          <w:szCs w:val="20"/>
        </w:rPr>
        <w:t xml:space="preserve"> surgieron durante la CPP? Comente</w:t>
      </w:r>
      <w:r>
        <w:rPr>
          <w:sz w:val="20"/>
          <w:szCs w:val="20"/>
        </w:rPr>
        <w:tab/>
      </w:r>
    </w:p>
    <w:p w:rsidR="00477B12" w:rsidRDefault="00D617B9" w:rsidP="00F83347">
      <w:pPr>
        <w:tabs>
          <w:tab w:val="left" w:pos="5985"/>
        </w:tabs>
        <w:spacing w:line="240" w:lineRule="auto"/>
        <w:rPr>
          <w:sz w:val="20"/>
          <w:szCs w:val="20"/>
        </w:rPr>
      </w:pPr>
      <w:r>
        <w:rPr>
          <w:sz w:val="20"/>
          <w:szCs w:val="20"/>
        </w:rPr>
        <w:t>Temas que tenían que ver con situaciones de la calidad de los trabajos que se realizan en los proyectos de inversión y que requieren de una mayor acuciosidad.</w:t>
      </w:r>
    </w:p>
    <w:p w:rsidR="00D617B9" w:rsidRDefault="00D617B9" w:rsidP="00F83347">
      <w:pPr>
        <w:tabs>
          <w:tab w:val="left" w:pos="5985"/>
        </w:tabs>
        <w:spacing w:line="240" w:lineRule="auto"/>
        <w:rPr>
          <w:sz w:val="20"/>
          <w:szCs w:val="20"/>
        </w:rPr>
      </w:pPr>
      <w:r>
        <w:rPr>
          <w:sz w:val="20"/>
          <w:szCs w:val="20"/>
        </w:rPr>
        <w:t>Tema de los determinantes sociales de nuestra región y que están presentes en las temáticas de salud.</w:t>
      </w:r>
    </w:p>
    <w:p w:rsidR="00477B12" w:rsidRDefault="00477B12" w:rsidP="00F83347">
      <w:pPr>
        <w:tabs>
          <w:tab w:val="left" w:pos="5985"/>
        </w:tabs>
        <w:spacing w:line="240" w:lineRule="auto"/>
        <w:rPr>
          <w:sz w:val="20"/>
          <w:szCs w:val="20"/>
        </w:rPr>
      </w:pPr>
    </w:p>
    <w:p w:rsidR="00F83347" w:rsidRDefault="0084153C" w:rsidP="00F83347">
      <w:pPr>
        <w:tabs>
          <w:tab w:val="left" w:pos="5985"/>
        </w:tabs>
        <w:spacing w:line="240" w:lineRule="auto"/>
        <w:rPr>
          <w:sz w:val="20"/>
          <w:szCs w:val="20"/>
        </w:rPr>
      </w:pPr>
      <w:r w:rsidRPr="0084153C">
        <w:rPr>
          <w:sz w:val="20"/>
          <w:szCs w:val="20"/>
        </w:rPr>
        <w:t>1</w:t>
      </w:r>
      <w:r w:rsidR="003E491F">
        <w:rPr>
          <w:sz w:val="20"/>
          <w:szCs w:val="20"/>
        </w:rPr>
        <w:t>1</w:t>
      </w:r>
      <w:r w:rsidRPr="0084153C">
        <w:rPr>
          <w:sz w:val="20"/>
          <w:szCs w:val="20"/>
        </w:rPr>
        <w:t xml:space="preserve">. </w:t>
      </w:r>
      <w:r w:rsidR="00F83347">
        <w:rPr>
          <w:sz w:val="20"/>
          <w:szCs w:val="20"/>
        </w:rPr>
        <w:t xml:space="preserve">Las siguientes preguntas conciernen al acta de compromiso, que </w:t>
      </w:r>
      <w:r w:rsidR="006D2F12">
        <w:rPr>
          <w:sz w:val="20"/>
          <w:szCs w:val="20"/>
        </w:rPr>
        <w:t>se realiza en</w:t>
      </w:r>
      <w:r w:rsidR="00F83347">
        <w:rPr>
          <w:sz w:val="20"/>
          <w:szCs w:val="20"/>
        </w:rPr>
        <w:t xml:space="preserve"> conjunto a los asistentes al cierre de la CPP.</w:t>
      </w:r>
    </w:p>
    <w:tbl>
      <w:tblPr>
        <w:tblW w:w="9788" w:type="dxa"/>
        <w:tblCellMar>
          <w:left w:w="70" w:type="dxa"/>
          <w:right w:w="70" w:type="dxa"/>
        </w:tblCellMar>
        <w:tblLook w:val="04A0" w:firstRow="1" w:lastRow="0" w:firstColumn="1" w:lastColumn="0" w:noHBand="0" w:noVBand="1"/>
      </w:tblPr>
      <w:tblGrid>
        <w:gridCol w:w="4092"/>
        <w:gridCol w:w="2848"/>
        <w:gridCol w:w="2848"/>
      </w:tblGrid>
      <w:tr w:rsidR="00F83347" w:rsidRPr="00F83347" w:rsidTr="00F83347">
        <w:trPr>
          <w:trHeight w:val="255"/>
        </w:trPr>
        <w:tc>
          <w:tcPr>
            <w:tcW w:w="4092" w:type="dxa"/>
            <w:tcBorders>
              <w:top w:val="nil"/>
              <w:left w:val="nil"/>
              <w:bottom w:val="nil"/>
              <w:right w:val="nil"/>
            </w:tcBorders>
            <w:shd w:val="clear" w:color="auto" w:fill="auto"/>
            <w:noWrap/>
            <w:vAlign w:val="bottom"/>
            <w:hideMark/>
          </w:tcPr>
          <w:p w:rsidR="00F83347" w:rsidRPr="00F83347" w:rsidRDefault="00F83347" w:rsidP="00F83347">
            <w:pPr>
              <w:spacing w:after="0" w:line="240" w:lineRule="auto"/>
              <w:rPr>
                <w:rFonts w:ascii="Times New Roman" w:eastAsia="Times New Roman" w:hAnsi="Times New Roman" w:cs="Times New Roman"/>
                <w:sz w:val="24"/>
                <w:szCs w:val="24"/>
                <w:lang w:eastAsia="es-CL"/>
              </w:rPr>
            </w:pPr>
          </w:p>
        </w:tc>
        <w:tc>
          <w:tcPr>
            <w:tcW w:w="2848" w:type="dxa"/>
            <w:tcBorders>
              <w:top w:val="nil"/>
              <w:left w:val="nil"/>
              <w:bottom w:val="single" w:sz="8" w:space="0" w:color="auto"/>
              <w:right w:val="nil"/>
            </w:tcBorders>
            <w:shd w:val="clear" w:color="auto" w:fill="auto"/>
            <w:noWrap/>
            <w:vAlign w:val="center"/>
            <w:hideMark/>
          </w:tcPr>
          <w:p w:rsidR="00F83347" w:rsidRPr="00F83347" w:rsidRDefault="00F83347" w:rsidP="00F83347">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Si</w:t>
            </w:r>
          </w:p>
        </w:tc>
        <w:tc>
          <w:tcPr>
            <w:tcW w:w="2848" w:type="dxa"/>
            <w:tcBorders>
              <w:top w:val="nil"/>
              <w:left w:val="nil"/>
              <w:bottom w:val="single" w:sz="8" w:space="0" w:color="auto"/>
              <w:right w:val="nil"/>
            </w:tcBorders>
            <w:shd w:val="clear" w:color="auto" w:fill="auto"/>
            <w:noWrap/>
            <w:vAlign w:val="center"/>
            <w:hideMark/>
          </w:tcPr>
          <w:p w:rsidR="00F83347" w:rsidRPr="00F83347" w:rsidRDefault="00F83347" w:rsidP="00F83347">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No</w:t>
            </w:r>
          </w:p>
        </w:tc>
      </w:tr>
      <w:tr w:rsidR="00F83347" w:rsidRPr="00F83347" w:rsidTr="003E491F">
        <w:trPr>
          <w:trHeight w:val="255"/>
        </w:trPr>
        <w:tc>
          <w:tcPr>
            <w:tcW w:w="4092" w:type="dxa"/>
            <w:tcBorders>
              <w:top w:val="nil"/>
              <w:left w:val="nil"/>
              <w:bottom w:val="nil"/>
              <w:right w:val="nil"/>
            </w:tcBorders>
            <w:shd w:val="clear" w:color="auto" w:fill="auto"/>
            <w:noWrap/>
            <w:vAlign w:val="center"/>
            <w:hideMark/>
          </w:tcPr>
          <w:p w:rsidR="00F83347" w:rsidRPr="00F83347" w:rsidRDefault="00F83347" w:rsidP="00F83347">
            <w:pPr>
              <w:spacing w:after="0" w:line="240" w:lineRule="auto"/>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¿Se confeccionó un acta de compromiso post cuenta pública?</w:t>
            </w:r>
          </w:p>
        </w:tc>
        <w:tc>
          <w:tcPr>
            <w:tcW w:w="2848" w:type="dxa"/>
            <w:tcBorders>
              <w:top w:val="nil"/>
              <w:left w:val="single" w:sz="8" w:space="0" w:color="auto"/>
              <w:bottom w:val="single" w:sz="8" w:space="0" w:color="auto"/>
              <w:right w:val="single" w:sz="8" w:space="0" w:color="auto"/>
            </w:tcBorders>
            <w:shd w:val="clear" w:color="auto" w:fill="auto"/>
            <w:noWrap/>
            <w:vAlign w:val="center"/>
          </w:tcPr>
          <w:p w:rsidR="00F83347" w:rsidRPr="00F83347" w:rsidRDefault="00D617B9"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si</w:t>
            </w:r>
          </w:p>
        </w:tc>
        <w:tc>
          <w:tcPr>
            <w:tcW w:w="2848" w:type="dxa"/>
            <w:tcBorders>
              <w:top w:val="nil"/>
              <w:left w:val="nil"/>
              <w:bottom w:val="single" w:sz="8" w:space="0" w:color="auto"/>
              <w:right w:val="single" w:sz="4" w:space="0" w:color="auto"/>
            </w:tcBorders>
            <w:shd w:val="clear" w:color="auto" w:fill="auto"/>
            <w:noWrap/>
            <w:vAlign w:val="center"/>
            <w:hideMark/>
          </w:tcPr>
          <w:p w:rsidR="00F83347" w:rsidRPr="00F83347" w:rsidRDefault="00F83347" w:rsidP="003E491F">
            <w:pPr>
              <w:spacing w:after="0" w:line="240" w:lineRule="auto"/>
              <w:jc w:val="center"/>
              <w:rPr>
                <w:rFonts w:ascii="Calibri" w:eastAsia="Times New Roman" w:hAnsi="Calibri" w:cs="Times New Roman"/>
                <w:color w:val="000000"/>
                <w:sz w:val="20"/>
                <w:szCs w:val="20"/>
                <w:lang w:eastAsia="es-CL"/>
              </w:rPr>
            </w:pPr>
          </w:p>
        </w:tc>
      </w:tr>
      <w:tr w:rsidR="003E491F" w:rsidRPr="00F83347" w:rsidTr="003E491F">
        <w:trPr>
          <w:trHeight w:val="255"/>
        </w:trPr>
        <w:tc>
          <w:tcPr>
            <w:tcW w:w="4092" w:type="dxa"/>
            <w:tcBorders>
              <w:top w:val="nil"/>
              <w:left w:val="nil"/>
              <w:bottom w:val="nil"/>
              <w:right w:val="nil"/>
            </w:tcBorders>
            <w:shd w:val="clear" w:color="auto" w:fill="auto"/>
            <w:noWrap/>
            <w:vAlign w:val="center"/>
            <w:hideMark/>
          </w:tcPr>
          <w:p w:rsidR="003E491F" w:rsidRPr="00F83347" w:rsidRDefault="003E491F" w:rsidP="003E491F">
            <w:pPr>
              <w:spacing w:after="0" w:line="240" w:lineRule="auto"/>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¿Se especificaron plazos de cumplimiento para estos compromisos?</w:t>
            </w:r>
          </w:p>
        </w:tc>
        <w:tc>
          <w:tcPr>
            <w:tcW w:w="2848" w:type="dxa"/>
            <w:tcBorders>
              <w:top w:val="nil"/>
              <w:left w:val="single" w:sz="8" w:space="0" w:color="auto"/>
              <w:bottom w:val="single" w:sz="8" w:space="0" w:color="auto"/>
              <w:right w:val="single" w:sz="8" w:space="0" w:color="auto"/>
            </w:tcBorders>
            <w:shd w:val="clear" w:color="auto" w:fill="auto"/>
            <w:noWrap/>
            <w:vAlign w:val="center"/>
            <w:hideMark/>
          </w:tcPr>
          <w:p w:rsidR="003E491F" w:rsidRPr="00F83347" w:rsidRDefault="00D617B9"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si</w:t>
            </w:r>
          </w:p>
        </w:tc>
        <w:tc>
          <w:tcPr>
            <w:tcW w:w="2848" w:type="dxa"/>
            <w:tcBorders>
              <w:top w:val="nil"/>
              <w:left w:val="nil"/>
              <w:bottom w:val="single" w:sz="8" w:space="0" w:color="auto"/>
              <w:right w:val="single" w:sz="4" w:space="0" w:color="auto"/>
            </w:tcBorders>
            <w:shd w:val="clear" w:color="auto" w:fill="auto"/>
            <w:noWrap/>
            <w:vAlign w:val="center"/>
            <w:hideMark/>
          </w:tcPr>
          <w:p w:rsidR="003E491F" w:rsidRPr="00F83347" w:rsidRDefault="003E491F" w:rsidP="003E491F">
            <w:pPr>
              <w:spacing w:after="0" w:line="240" w:lineRule="auto"/>
              <w:jc w:val="center"/>
              <w:rPr>
                <w:rFonts w:ascii="Calibri" w:eastAsia="Times New Roman" w:hAnsi="Calibri" w:cs="Times New Roman"/>
                <w:color w:val="000000"/>
                <w:sz w:val="20"/>
                <w:szCs w:val="20"/>
                <w:lang w:eastAsia="es-CL"/>
              </w:rPr>
            </w:pPr>
          </w:p>
        </w:tc>
      </w:tr>
      <w:tr w:rsidR="003E491F" w:rsidRPr="00F83347" w:rsidTr="003E491F">
        <w:trPr>
          <w:trHeight w:val="255"/>
        </w:trPr>
        <w:tc>
          <w:tcPr>
            <w:tcW w:w="4092" w:type="dxa"/>
            <w:tcBorders>
              <w:top w:val="nil"/>
              <w:left w:val="nil"/>
              <w:bottom w:val="nil"/>
              <w:right w:val="nil"/>
            </w:tcBorders>
            <w:shd w:val="clear" w:color="auto" w:fill="auto"/>
            <w:noWrap/>
            <w:vAlign w:val="center"/>
            <w:hideMark/>
          </w:tcPr>
          <w:p w:rsidR="003E491F" w:rsidRPr="00F83347" w:rsidRDefault="003E491F" w:rsidP="003E491F">
            <w:pPr>
              <w:spacing w:after="0" w:line="240" w:lineRule="auto"/>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¿Firmaron las autoridades y representantes de la sociedad civil el acta?</w:t>
            </w:r>
          </w:p>
        </w:tc>
        <w:tc>
          <w:tcPr>
            <w:tcW w:w="2848" w:type="dxa"/>
            <w:tcBorders>
              <w:top w:val="nil"/>
              <w:left w:val="single" w:sz="8" w:space="0" w:color="auto"/>
              <w:bottom w:val="single" w:sz="8" w:space="0" w:color="auto"/>
              <w:right w:val="single" w:sz="8" w:space="0" w:color="auto"/>
            </w:tcBorders>
            <w:shd w:val="clear" w:color="auto" w:fill="auto"/>
            <w:noWrap/>
            <w:vAlign w:val="center"/>
            <w:hideMark/>
          </w:tcPr>
          <w:p w:rsidR="003E491F" w:rsidRPr="00F83347" w:rsidRDefault="003E491F" w:rsidP="003E491F">
            <w:pPr>
              <w:spacing w:after="0" w:line="240" w:lineRule="auto"/>
              <w:jc w:val="center"/>
              <w:rPr>
                <w:rFonts w:ascii="Calibri" w:eastAsia="Times New Roman" w:hAnsi="Calibri" w:cs="Times New Roman"/>
                <w:color w:val="000000"/>
                <w:sz w:val="20"/>
                <w:szCs w:val="20"/>
                <w:lang w:eastAsia="es-CL"/>
              </w:rPr>
            </w:pPr>
          </w:p>
        </w:tc>
        <w:tc>
          <w:tcPr>
            <w:tcW w:w="2848" w:type="dxa"/>
            <w:tcBorders>
              <w:top w:val="nil"/>
              <w:left w:val="nil"/>
              <w:bottom w:val="single" w:sz="8" w:space="0" w:color="auto"/>
              <w:right w:val="single" w:sz="4" w:space="0" w:color="auto"/>
            </w:tcBorders>
            <w:shd w:val="clear" w:color="auto" w:fill="auto"/>
            <w:noWrap/>
            <w:vAlign w:val="center"/>
            <w:hideMark/>
          </w:tcPr>
          <w:p w:rsidR="003E491F" w:rsidRPr="00F83347" w:rsidRDefault="00D617B9"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no</w:t>
            </w:r>
          </w:p>
        </w:tc>
      </w:tr>
    </w:tbl>
    <w:p w:rsidR="00A36C0A" w:rsidRDefault="00F83347" w:rsidP="00A36C0A">
      <w:pPr>
        <w:tabs>
          <w:tab w:val="left" w:pos="5985"/>
        </w:tabs>
        <w:spacing w:line="240" w:lineRule="auto"/>
        <w:rPr>
          <w:sz w:val="20"/>
          <w:szCs w:val="20"/>
        </w:rPr>
      </w:pPr>
      <w:r>
        <w:rPr>
          <w:sz w:val="20"/>
          <w:szCs w:val="20"/>
        </w:rPr>
        <w:t xml:space="preserve"> </w:t>
      </w:r>
    </w:p>
    <w:p w:rsidR="007106E0" w:rsidRDefault="007106E0" w:rsidP="00A36C0A">
      <w:pPr>
        <w:rPr>
          <w:sz w:val="20"/>
          <w:szCs w:val="20"/>
        </w:rPr>
      </w:pPr>
    </w:p>
    <w:p w:rsidR="007106E0" w:rsidRDefault="007106E0" w:rsidP="00A36C0A">
      <w:pPr>
        <w:rPr>
          <w:sz w:val="20"/>
          <w:szCs w:val="20"/>
        </w:rPr>
      </w:pPr>
    </w:p>
    <w:p w:rsidR="00A36C0A" w:rsidRPr="00F83347" w:rsidRDefault="00A36C0A" w:rsidP="00A36C0A">
      <w:pPr>
        <w:rPr>
          <w:rFonts w:ascii="Calibri" w:eastAsia="Times New Roman" w:hAnsi="Calibri" w:cs="Times New Roman"/>
          <w:color w:val="000000"/>
          <w:sz w:val="20"/>
          <w:szCs w:val="20"/>
          <w:lang w:eastAsia="es-CL"/>
        </w:rPr>
      </w:pPr>
      <w:r w:rsidRPr="0084153C">
        <w:rPr>
          <w:sz w:val="20"/>
          <w:szCs w:val="20"/>
        </w:rPr>
        <w:t>1</w:t>
      </w:r>
      <w:r w:rsidR="003E491F">
        <w:rPr>
          <w:sz w:val="20"/>
          <w:szCs w:val="20"/>
        </w:rPr>
        <w:t>2</w:t>
      </w:r>
      <w:r w:rsidRPr="0084153C">
        <w:rPr>
          <w:sz w:val="20"/>
          <w:szCs w:val="20"/>
        </w:rPr>
        <w:t xml:space="preserve">. </w:t>
      </w:r>
      <w:r>
        <w:rPr>
          <w:sz w:val="20"/>
          <w:szCs w:val="20"/>
        </w:rPr>
        <w:t>Después de la CPP</w:t>
      </w:r>
    </w:p>
    <w:tbl>
      <w:tblPr>
        <w:tblW w:w="9785" w:type="dxa"/>
        <w:tblCellMar>
          <w:left w:w="70" w:type="dxa"/>
          <w:right w:w="70" w:type="dxa"/>
        </w:tblCellMar>
        <w:tblLook w:val="04A0" w:firstRow="1" w:lastRow="0" w:firstColumn="1" w:lastColumn="0" w:noHBand="0" w:noVBand="1"/>
      </w:tblPr>
      <w:tblGrid>
        <w:gridCol w:w="4071"/>
        <w:gridCol w:w="2857"/>
        <w:gridCol w:w="2857"/>
      </w:tblGrid>
      <w:tr w:rsidR="00A36C0A" w:rsidRPr="00F83347" w:rsidTr="00751768">
        <w:trPr>
          <w:trHeight w:val="81"/>
        </w:trPr>
        <w:tc>
          <w:tcPr>
            <w:tcW w:w="4071" w:type="dxa"/>
            <w:tcBorders>
              <w:top w:val="nil"/>
              <w:left w:val="nil"/>
              <w:bottom w:val="nil"/>
              <w:right w:val="nil"/>
            </w:tcBorders>
            <w:shd w:val="clear" w:color="auto" w:fill="auto"/>
            <w:noWrap/>
            <w:vAlign w:val="bottom"/>
            <w:hideMark/>
          </w:tcPr>
          <w:p w:rsidR="00A36C0A" w:rsidRPr="00F83347" w:rsidRDefault="00A36C0A" w:rsidP="00751768">
            <w:pPr>
              <w:spacing w:after="0" w:line="240" w:lineRule="auto"/>
              <w:rPr>
                <w:rFonts w:ascii="Times New Roman" w:eastAsia="Times New Roman" w:hAnsi="Times New Roman" w:cs="Times New Roman"/>
                <w:sz w:val="24"/>
                <w:szCs w:val="24"/>
                <w:lang w:eastAsia="es-CL"/>
              </w:rPr>
            </w:pPr>
          </w:p>
        </w:tc>
        <w:tc>
          <w:tcPr>
            <w:tcW w:w="2857" w:type="dxa"/>
            <w:tcBorders>
              <w:top w:val="nil"/>
              <w:left w:val="nil"/>
              <w:bottom w:val="single" w:sz="8" w:space="0" w:color="auto"/>
              <w:right w:val="nil"/>
            </w:tcBorders>
            <w:shd w:val="clear" w:color="auto" w:fill="auto"/>
            <w:noWrap/>
            <w:vAlign w:val="center"/>
            <w:hideMark/>
          </w:tcPr>
          <w:p w:rsidR="00A36C0A" w:rsidRPr="00F83347" w:rsidRDefault="00A36C0A" w:rsidP="00751768">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Si</w:t>
            </w:r>
          </w:p>
        </w:tc>
        <w:tc>
          <w:tcPr>
            <w:tcW w:w="2857" w:type="dxa"/>
            <w:tcBorders>
              <w:top w:val="nil"/>
              <w:left w:val="nil"/>
              <w:bottom w:val="single" w:sz="8" w:space="0" w:color="auto"/>
              <w:right w:val="nil"/>
            </w:tcBorders>
            <w:shd w:val="clear" w:color="auto" w:fill="auto"/>
            <w:noWrap/>
            <w:vAlign w:val="center"/>
            <w:hideMark/>
          </w:tcPr>
          <w:p w:rsidR="00A36C0A" w:rsidRPr="00F83347" w:rsidRDefault="00A36C0A" w:rsidP="00751768">
            <w:pPr>
              <w:spacing w:after="0" w:line="240" w:lineRule="auto"/>
              <w:jc w:val="center"/>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No</w:t>
            </w:r>
          </w:p>
        </w:tc>
      </w:tr>
      <w:tr w:rsidR="00A36C0A" w:rsidRPr="00F83347" w:rsidTr="003E491F">
        <w:trPr>
          <w:trHeight w:val="81"/>
        </w:trPr>
        <w:tc>
          <w:tcPr>
            <w:tcW w:w="4071" w:type="dxa"/>
            <w:tcBorders>
              <w:top w:val="nil"/>
              <w:left w:val="nil"/>
              <w:bottom w:val="nil"/>
              <w:right w:val="nil"/>
            </w:tcBorders>
            <w:shd w:val="clear" w:color="auto" w:fill="auto"/>
            <w:noWrap/>
            <w:vAlign w:val="bottom"/>
          </w:tcPr>
          <w:p w:rsidR="00A36C0A" w:rsidRPr="00F83347" w:rsidRDefault="00A36C0A" w:rsidP="00751768">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¿Se publicó la presentación que se expuso durante la CPP? (por ejemplo, el documento power point)</w:t>
            </w:r>
          </w:p>
        </w:tc>
        <w:tc>
          <w:tcPr>
            <w:tcW w:w="2857" w:type="dxa"/>
            <w:tcBorders>
              <w:top w:val="nil"/>
              <w:left w:val="single" w:sz="8" w:space="0" w:color="auto"/>
              <w:bottom w:val="single" w:sz="8" w:space="0" w:color="auto"/>
              <w:right w:val="single" w:sz="8" w:space="0" w:color="auto"/>
            </w:tcBorders>
            <w:shd w:val="clear" w:color="auto" w:fill="auto"/>
            <w:noWrap/>
            <w:vAlign w:val="center"/>
          </w:tcPr>
          <w:p w:rsidR="00A36C0A" w:rsidRPr="00F83347" w:rsidRDefault="00D617B9"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si</w:t>
            </w:r>
          </w:p>
        </w:tc>
        <w:tc>
          <w:tcPr>
            <w:tcW w:w="2857" w:type="dxa"/>
            <w:tcBorders>
              <w:top w:val="nil"/>
              <w:left w:val="nil"/>
              <w:bottom w:val="single" w:sz="8" w:space="0" w:color="auto"/>
              <w:right w:val="single" w:sz="8" w:space="0" w:color="auto"/>
            </w:tcBorders>
            <w:shd w:val="clear" w:color="auto" w:fill="auto"/>
            <w:noWrap/>
            <w:vAlign w:val="center"/>
          </w:tcPr>
          <w:p w:rsidR="00A36C0A" w:rsidRPr="00F83347" w:rsidRDefault="00A36C0A" w:rsidP="003E491F">
            <w:pPr>
              <w:spacing w:after="0" w:line="240" w:lineRule="auto"/>
              <w:jc w:val="center"/>
              <w:rPr>
                <w:rFonts w:ascii="Calibri" w:eastAsia="Times New Roman" w:hAnsi="Calibri" w:cs="Times New Roman"/>
                <w:color w:val="000000"/>
                <w:sz w:val="20"/>
                <w:szCs w:val="20"/>
                <w:lang w:eastAsia="es-CL"/>
              </w:rPr>
            </w:pPr>
          </w:p>
        </w:tc>
      </w:tr>
      <w:tr w:rsidR="00A36C0A" w:rsidRPr="00F83347" w:rsidTr="003E491F">
        <w:trPr>
          <w:trHeight w:val="81"/>
        </w:trPr>
        <w:tc>
          <w:tcPr>
            <w:tcW w:w="4071" w:type="dxa"/>
            <w:tcBorders>
              <w:top w:val="nil"/>
              <w:left w:val="nil"/>
              <w:bottom w:val="nil"/>
              <w:right w:val="nil"/>
            </w:tcBorders>
            <w:shd w:val="clear" w:color="auto" w:fill="auto"/>
            <w:noWrap/>
            <w:vAlign w:val="bottom"/>
            <w:hideMark/>
          </w:tcPr>
          <w:p w:rsidR="00A36C0A" w:rsidRPr="00F83347" w:rsidRDefault="00A36C0A" w:rsidP="00751768">
            <w:pPr>
              <w:spacing w:after="0" w:line="240" w:lineRule="auto"/>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¿Se realizó un documento de respuesta sistematizando y respondiendo de manera documentad</w:t>
            </w:r>
            <w:r>
              <w:rPr>
                <w:rFonts w:ascii="Calibri" w:eastAsia="Times New Roman" w:hAnsi="Calibri" w:cs="Times New Roman"/>
                <w:color w:val="000000"/>
                <w:sz w:val="20"/>
                <w:szCs w:val="20"/>
                <w:lang w:eastAsia="es-CL"/>
              </w:rPr>
              <w:t xml:space="preserve">a a las interrogantes planteadas </w:t>
            </w:r>
            <w:r w:rsidRPr="00F83347">
              <w:rPr>
                <w:rFonts w:ascii="Calibri" w:eastAsia="Times New Roman" w:hAnsi="Calibri" w:cs="Times New Roman"/>
                <w:color w:val="000000"/>
                <w:sz w:val="20"/>
                <w:szCs w:val="20"/>
                <w:lang w:eastAsia="es-CL"/>
              </w:rPr>
              <w:t>durante la CPP?</w:t>
            </w:r>
          </w:p>
        </w:tc>
        <w:tc>
          <w:tcPr>
            <w:tcW w:w="2857" w:type="dxa"/>
            <w:tcBorders>
              <w:top w:val="nil"/>
              <w:left w:val="single" w:sz="8" w:space="0" w:color="auto"/>
              <w:bottom w:val="single" w:sz="8" w:space="0" w:color="auto"/>
              <w:right w:val="single" w:sz="8" w:space="0" w:color="auto"/>
            </w:tcBorders>
            <w:shd w:val="clear" w:color="auto" w:fill="auto"/>
            <w:noWrap/>
            <w:vAlign w:val="center"/>
            <w:hideMark/>
          </w:tcPr>
          <w:p w:rsidR="00A36C0A" w:rsidRPr="00F83347" w:rsidRDefault="00A36C0A" w:rsidP="003E491F">
            <w:pPr>
              <w:spacing w:after="0" w:line="240" w:lineRule="auto"/>
              <w:jc w:val="center"/>
              <w:rPr>
                <w:rFonts w:ascii="Calibri" w:eastAsia="Times New Roman" w:hAnsi="Calibri" w:cs="Times New Roman"/>
                <w:color w:val="000000"/>
                <w:sz w:val="20"/>
                <w:szCs w:val="20"/>
                <w:lang w:eastAsia="es-CL"/>
              </w:rPr>
            </w:pPr>
          </w:p>
        </w:tc>
        <w:tc>
          <w:tcPr>
            <w:tcW w:w="2857" w:type="dxa"/>
            <w:tcBorders>
              <w:top w:val="nil"/>
              <w:left w:val="nil"/>
              <w:bottom w:val="single" w:sz="8" w:space="0" w:color="auto"/>
              <w:right w:val="single" w:sz="8" w:space="0" w:color="auto"/>
            </w:tcBorders>
            <w:shd w:val="clear" w:color="auto" w:fill="auto"/>
            <w:noWrap/>
            <w:vAlign w:val="center"/>
            <w:hideMark/>
          </w:tcPr>
          <w:p w:rsidR="00A36C0A" w:rsidRPr="00F83347" w:rsidRDefault="00D617B9"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Aun nos e cumple el plazo para ello de 45 días para las respuestas</w:t>
            </w:r>
          </w:p>
        </w:tc>
      </w:tr>
      <w:tr w:rsidR="00A36C0A" w:rsidRPr="00F83347" w:rsidTr="003E491F">
        <w:trPr>
          <w:trHeight w:val="81"/>
        </w:trPr>
        <w:tc>
          <w:tcPr>
            <w:tcW w:w="4071" w:type="dxa"/>
            <w:tcBorders>
              <w:top w:val="nil"/>
              <w:left w:val="nil"/>
              <w:bottom w:val="nil"/>
              <w:right w:val="nil"/>
            </w:tcBorders>
            <w:shd w:val="clear" w:color="auto" w:fill="auto"/>
            <w:noWrap/>
            <w:vAlign w:val="center"/>
            <w:hideMark/>
          </w:tcPr>
          <w:p w:rsidR="00A36C0A" w:rsidRPr="00F83347" w:rsidRDefault="00A36C0A" w:rsidP="00751768">
            <w:pPr>
              <w:spacing w:after="0" w:line="240" w:lineRule="auto"/>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¿Se hizo entrega de este documento por correo electrónico a los participantes?</w:t>
            </w:r>
          </w:p>
        </w:tc>
        <w:tc>
          <w:tcPr>
            <w:tcW w:w="2857" w:type="dxa"/>
            <w:tcBorders>
              <w:top w:val="nil"/>
              <w:left w:val="single" w:sz="8" w:space="0" w:color="auto"/>
              <w:bottom w:val="single" w:sz="8" w:space="0" w:color="auto"/>
              <w:right w:val="single" w:sz="8" w:space="0" w:color="auto"/>
            </w:tcBorders>
            <w:shd w:val="clear" w:color="auto" w:fill="auto"/>
            <w:noWrap/>
            <w:vAlign w:val="center"/>
            <w:hideMark/>
          </w:tcPr>
          <w:p w:rsidR="00A36C0A" w:rsidRPr="00F83347" w:rsidRDefault="00A36C0A" w:rsidP="003E491F">
            <w:pPr>
              <w:spacing w:after="0" w:line="240" w:lineRule="auto"/>
              <w:jc w:val="center"/>
              <w:rPr>
                <w:rFonts w:ascii="Calibri" w:eastAsia="Times New Roman" w:hAnsi="Calibri" w:cs="Times New Roman"/>
                <w:color w:val="000000"/>
                <w:sz w:val="20"/>
                <w:szCs w:val="20"/>
                <w:lang w:eastAsia="es-CL"/>
              </w:rPr>
            </w:pPr>
          </w:p>
        </w:tc>
        <w:tc>
          <w:tcPr>
            <w:tcW w:w="2857" w:type="dxa"/>
            <w:tcBorders>
              <w:top w:val="nil"/>
              <w:left w:val="nil"/>
              <w:bottom w:val="single" w:sz="8" w:space="0" w:color="auto"/>
              <w:right w:val="single" w:sz="8" w:space="0" w:color="auto"/>
            </w:tcBorders>
            <w:shd w:val="clear" w:color="auto" w:fill="auto"/>
            <w:noWrap/>
            <w:vAlign w:val="center"/>
            <w:hideMark/>
          </w:tcPr>
          <w:p w:rsidR="00A36C0A" w:rsidRPr="00F83347" w:rsidRDefault="00D617B9"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Se realizará una vez que lleguen las respuestas por parte de cada sub dirección</w:t>
            </w:r>
          </w:p>
        </w:tc>
      </w:tr>
      <w:tr w:rsidR="00A36C0A" w:rsidRPr="00F83347" w:rsidTr="003E491F">
        <w:trPr>
          <w:trHeight w:val="81"/>
        </w:trPr>
        <w:tc>
          <w:tcPr>
            <w:tcW w:w="4071" w:type="dxa"/>
            <w:tcBorders>
              <w:top w:val="nil"/>
              <w:left w:val="nil"/>
              <w:bottom w:val="nil"/>
              <w:right w:val="nil"/>
            </w:tcBorders>
            <w:shd w:val="clear" w:color="auto" w:fill="auto"/>
            <w:noWrap/>
            <w:vAlign w:val="center"/>
            <w:hideMark/>
          </w:tcPr>
          <w:p w:rsidR="00A36C0A" w:rsidRPr="00F83347" w:rsidRDefault="00A36C0A" w:rsidP="00A36C0A">
            <w:pPr>
              <w:spacing w:after="0" w:line="240" w:lineRule="auto"/>
              <w:rPr>
                <w:rFonts w:ascii="Calibri" w:eastAsia="Times New Roman" w:hAnsi="Calibri" w:cs="Times New Roman"/>
                <w:color w:val="000000"/>
                <w:sz w:val="20"/>
                <w:szCs w:val="20"/>
                <w:lang w:eastAsia="es-CL"/>
              </w:rPr>
            </w:pPr>
            <w:r w:rsidRPr="00F83347">
              <w:rPr>
                <w:rFonts w:ascii="Calibri" w:eastAsia="Times New Roman" w:hAnsi="Calibri" w:cs="Times New Roman"/>
                <w:color w:val="000000"/>
                <w:sz w:val="20"/>
                <w:szCs w:val="20"/>
                <w:lang w:eastAsia="es-CL"/>
              </w:rPr>
              <w:t xml:space="preserve">¿Se subió este </w:t>
            </w:r>
            <w:r>
              <w:rPr>
                <w:rFonts w:ascii="Calibri" w:eastAsia="Times New Roman" w:hAnsi="Calibri" w:cs="Times New Roman"/>
                <w:color w:val="000000"/>
                <w:sz w:val="20"/>
                <w:szCs w:val="20"/>
                <w:lang w:eastAsia="es-CL"/>
              </w:rPr>
              <w:t>documento</w:t>
            </w:r>
            <w:r w:rsidRPr="00F83347">
              <w:rPr>
                <w:rFonts w:ascii="Calibri" w:eastAsia="Times New Roman" w:hAnsi="Calibri" w:cs="Times New Roman"/>
                <w:color w:val="000000"/>
                <w:sz w:val="20"/>
                <w:szCs w:val="20"/>
                <w:lang w:eastAsia="es-CL"/>
              </w:rPr>
              <w:t xml:space="preserve"> a la página web del Servicio de Salud?</w:t>
            </w:r>
          </w:p>
        </w:tc>
        <w:tc>
          <w:tcPr>
            <w:tcW w:w="2857" w:type="dxa"/>
            <w:tcBorders>
              <w:top w:val="nil"/>
              <w:left w:val="single" w:sz="8" w:space="0" w:color="auto"/>
              <w:bottom w:val="single" w:sz="8" w:space="0" w:color="auto"/>
              <w:right w:val="single" w:sz="8" w:space="0" w:color="auto"/>
            </w:tcBorders>
            <w:shd w:val="clear" w:color="auto" w:fill="auto"/>
            <w:noWrap/>
            <w:vAlign w:val="center"/>
            <w:hideMark/>
          </w:tcPr>
          <w:p w:rsidR="00A36C0A" w:rsidRPr="00F83347" w:rsidRDefault="00A36C0A" w:rsidP="003E491F">
            <w:pPr>
              <w:spacing w:after="0" w:line="240" w:lineRule="auto"/>
              <w:jc w:val="center"/>
              <w:rPr>
                <w:rFonts w:ascii="Calibri" w:eastAsia="Times New Roman" w:hAnsi="Calibri" w:cs="Times New Roman"/>
                <w:color w:val="000000"/>
                <w:sz w:val="20"/>
                <w:szCs w:val="20"/>
                <w:lang w:eastAsia="es-CL"/>
              </w:rPr>
            </w:pPr>
          </w:p>
        </w:tc>
        <w:tc>
          <w:tcPr>
            <w:tcW w:w="2857" w:type="dxa"/>
            <w:tcBorders>
              <w:top w:val="nil"/>
              <w:left w:val="nil"/>
              <w:bottom w:val="single" w:sz="8" w:space="0" w:color="auto"/>
              <w:right w:val="single" w:sz="8" w:space="0" w:color="auto"/>
            </w:tcBorders>
            <w:shd w:val="clear" w:color="auto" w:fill="auto"/>
            <w:noWrap/>
            <w:vAlign w:val="center"/>
            <w:hideMark/>
          </w:tcPr>
          <w:p w:rsidR="00A36C0A" w:rsidRPr="00F83347" w:rsidRDefault="00D617B9"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Se subirá como en años anteriores ,después que se haya recibido</w:t>
            </w:r>
          </w:p>
        </w:tc>
      </w:tr>
    </w:tbl>
    <w:p w:rsidR="00A36C0A" w:rsidRPr="00A36C0A" w:rsidRDefault="00A36C0A" w:rsidP="00A36C0A">
      <w:pPr>
        <w:tabs>
          <w:tab w:val="left" w:pos="5985"/>
        </w:tabs>
        <w:spacing w:line="240" w:lineRule="auto"/>
        <w:rPr>
          <w:sz w:val="20"/>
          <w:szCs w:val="20"/>
        </w:rPr>
      </w:pPr>
    </w:p>
    <w:p w:rsidR="00F549BB" w:rsidRPr="00F549BB" w:rsidRDefault="00F549BB" w:rsidP="00F549BB">
      <w:pPr>
        <w:pStyle w:val="Ttulo1"/>
      </w:pPr>
      <w:r>
        <w:t>Fase posterior a la realización de CPP</w:t>
      </w:r>
    </w:p>
    <w:p w:rsidR="0084153C" w:rsidRDefault="0084153C" w:rsidP="006B1A92">
      <w:pPr>
        <w:rPr>
          <w:sz w:val="20"/>
          <w:szCs w:val="20"/>
        </w:rPr>
      </w:pPr>
    </w:p>
    <w:p w:rsidR="006148EF" w:rsidRPr="00C35D1F" w:rsidRDefault="006148EF" w:rsidP="006148EF">
      <w:pPr>
        <w:tabs>
          <w:tab w:val="left" w:pos="5985"/>
        </w:tabs>
        <w:spacing w:line="240" w:lineRule="auto"/>
        <w:rPr>
          <w:sz w:val="20"/>
          <w:szCs w:val="20"/>
        </w:rPr>
      </w:pPr>
      <w:r>
        <w:rPr>
          <w:sz w:val="20"/>
          <w:szCs w:val="20"/>
        </w:rPr>
        <w:t>1</w:t>
      </w:r>
      <w:r w:rsidR="003E491F">
        <w:rPr>
          <w:sz w:val="20"/>
          <w:szCs w:val="20"/>
        </w:rPr>
        <w:t>3</w:t>
      </w:r>
      <w:r w:rsidRPr="00C35D1F">
        <w:rPr>
          <w:sz w:val="20"/>
          <w:szCs w:val="20"/>
        </w:rPr>
        <w:t xml:space="preserve">.1 </w:t>
      </w:r>
      <w:r w:rsidR="005E2FA8">
        <w:rPr>
          <w:sz w:val="20"/>
          <w:szCs w:val="20"/>
        </w:rPr>
        <w:t>¿Qué tan útil le pareció la</w:t>
      </w:r>
      <w:r w:rsidRPr="00C35D1F">
        <w:rPr>
          <w:sz w:val="20"/>
          <w:szCs w:val="20"/>
        </w:rPr>
        <w:t xml:space="preserve"> Guía metodológica propuesta por la División de Organizaciones Sociales del Ministerio Secretaría General de la Presidencia para </w:t>
      </w:r>
      <w:r w:rsidR="005E2FA8">
        <w:rPr>
          <w:sz w:val="20"/>
          <w:szCs w:val="20"/>
        </w:rPr>
        <w:t>la realización de su</w:t>
      </w:r>
      <w:r w:rsidRPr="00C35D1F">
        <w:rPr>
          <w:sz w:val="20"/>
          <w:szCs w:val="20"/>
        </w:rPr>
        <w:t xml:space="preserve"> Cuentas Públicas Participativas?</w:t>
      </w:r>
    </w:p>
    <w:tbl>
      <w:tblPr>
        <w:tblW w:w="1920" w:type="dxa"/>
        <w:tblCellMar>
          <w:left w:w="70" w:type="dxa"/>
          <w:right w:w="70" w:type="dxa"/>
        </w:tblCellMar>
        <w:tblLook w:val="04A0" w:firstRow="1" w:lastRow="0" w:firstColumn="1" w:lastColumn="0" w:noHBand="0" w:noVBand="1"/>
      </w:tblPr>
      <w:tblGrid>
        <w:gridCol w:w="960"/>
        <w:gridCol w:w="960"/>
      </w:tblGrid>
      <w:tr w:rsidR="006148EF" w:rsidRPr="00513C8C" w:rsidTr="000762C0">
        <w:trPr>
          <w:trHeight w:val="300"/>
        </w:trPr>
        <w:tc>
          <w:tcPr>
            <w:tcW w:w="960" w:type="dxa"/>
            <w:tcBorders>
              <w:top w:val="nil"/>
              <w:left w:val="nil"/>
              <w:bottom w:val="single" w:sz="4" w:space="0" w:color="auto"/>
              <w:right w:val="nil"/>
            </w:tcBorders>
            <w:shd w:val="clear" w:color="auto" w:fill="auto"/>
            <w:noWrap/>
            <w:vAlign w:val="bottom"/>
            <w:hideMark/>
          </w:tcPr>
          <w:p w:rsidR="006148EF" w:rsidRPr="00513C8C" w:rsidRDefault="006148EF" w:rsidP="000762C0">
            <w:pPr>
              <w:spacing w:after="0" w:line="240" w:lineRule="auto"/>
              <w:jc w:val="center"/>
              <w:rPr>
                <w:rFonts w:ascii="Calibri" w:eastAsia="Times New Roman" w:hAnsi="Calibri" w:cs="Times New Roman"/>
                <w:color w:val="000000"/>
                <w:sz w:val="20"/>
                <w:szCs w:val="20"/>
                <w:lang w:eastAsia="es-CL"/>
              </w:rPr>
            </w:pPr>
            <w:r w:rsidRPr="00C35D1F">
              <w:rPr>
                <w:rFonts w:ascii="Calibri" w:eastAsia="Times New Roman" w:hAnsi="Calibri" w:cs="Times New Roman"/>
                <w:color w:val="000000"/>
                <w:sz w:val="20"/>
                <w:szCs w:val="20"/>
                <w:lang w:eastAsia="es-CL"/>
              </w:rPr>
              <w:t>Sí</w:t>
            </w:r>
          </w:p>
        </w:tc>
        <w:tc>
          <w:tcPr>
            <w:tcW w:w="960" w:type="dxa"/>
            <w:tcBorders>
              <w:top w:val="nil"/>
              <w:left w:val="nil"/>
              <w:bottom w:val="single" w:sz="4" w:space="0" w:color="auto"/>
              <w:right w:val="nil"/>
            </w:tcBorders>
            <w:shd w:val="clear" w:color="auto" w:fill="auto"/>
            <w:noWrap/>
            <w:vAlign w:val="bottom"/>
            <w:hideMark/>
          </w:tcPr>
          <w:p w:rsidR="006148EF" w:rsidRPr="00513C8C" w:rsidRDefault="006148EF" w:rsidP="000762C0">
            <w:pPr>
              <w:spacing w:after="0" w:line="240" w:lineRule="auto"/>
              <w:jc w:val="center"/>
              <w:rPr>
                <w:rFonts w:ascii="Calibri" w:eastAsia="Times New Roman" w:hAnsi="Calibri" w:cs="Times New Roman"/>
                <w:color w:val="000000"/>
                <w:sz w:val="20"/>
                <w:szCs w:val="20"/>
                <w:lang w:eastAsia="es-CL"/>
              </w:rPr>
            </w:pPr>
            <w:r w:rsidRPr="00513C8C">
              <w:rPr>
                <w:rFonts w:ascii="Calibri" w:eastAsia="Times New Roman" w:hAnsi="Calibri" w:cs="Times New Roman"/>
                <w:color w:val="000000"/>
                <w:sz w:val="20"/>
                <w:szCs w:val="20"/>
                <w:lang w:eastAsia="es-CL"/>
              </w:rPr>
              <w:t>No</w:t>
            </w:r>
          </w:p>
        </w:tc>
      </w:tr>
      <w:tr w:rsidR="006148EF" w:rsidRPr="00513C8C" w:rsidTr="003E491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148EF" w:rsidRPr="00513C8C" w:rsidRDefault="007106E0" w:rsidP="003E491F">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x</w:t>
            </w:r>
          </w:p>
        </w:tc>
        <w:tc>
          <w:tcPr>
            <w:tcW w:w="960" w:type="dxa"/>
            <w:tcBorders>
              <w:top w:val="nil"/>
              <w:left w:val="nil"/>
              <w:bottom w:val="single" w:sz="4" w:space="0" w:color="auto"/>
              <w:right w:val="single" w:sz="4" w:space="0" w:color="auto"/>
            </w:tcBorders>
            <w:shd w:val="clear" w:color="auto" w:fill="auto"/>
            <w:noWrap/>
            <w:vAlign w:val="center"/>
            <w:hideMark/>
          </w:tcPr>
          <w:p w:rsidR="006148EF" w:rsidRPr="00513C8C" w:rsidRDefault="006148EF" w:rsidP="003E491F">
            <w:pPr>
              <w:spacing w:after="0" w:line="240" w:lineRule="auto"/>
              <w:jc w:val="center"/>
              <w:rPr>
                <w:rFonts w:ascii="Calibri" w:eastAsia="Times New Roman" w:hAnsi="Calibri" w:cs="Times New Roman"/>
                <w:color w:val="000000"/>
                <w:sz w:val="20"/>
                <w:szCs w:val="20"/>
                <w:lang w:eastAsia="es-CL"/>
              </w:rPr>
            </w:pPr>
          </w:p>
        </w:tc>
      </w:tr>
    </w:tbl>
    <w:p w:rsidR="006148EF" w:rsidRPr="00C35D1F" w:rsidRDefault="006148EF" w:rsidP="006148EF">
      <w:pPr>
        <w:tabs>
          <w:tab w:val="left" w:pos="5985"/>
        </w:tabs>
        <w:spacing w:line="240" w:lineRule="auto"/>
        <w:rPr>
          <w:sz w:val="20"/>
          <w:szCs w:val="20"/>
        </w:rPr>
      </w:pPr>
      <w:r w:rsidRPr="00C35D1F">
        <w:rPr>
          <w:sz w:val="20"/>
          <w:szCs w:val="20"/>
        </w:rPr>
        <w:tab/>
      </w:r>
    </w:p>
    <w:p w:rsidR="006148EF" w:rsidRPr="00C35D1F" w:rsidRDefault="00F549BB" w:rsidP="006148EF">
      <w:pPr>
        <w:tabs>
          <w:tab w:val="left" w:pos="5985"/>
        </w:tabs>
        <w:spacing w:line="240" w:lineRule="auto"/>
        <w:rPr>
          <w:sz w:val="20"/>
          <w:szCs w:val="20"/>
        </w:rPr>
      </w:pPr>
      <w:r>
        <w:rPr>
          <w:sz w:val="20"/>
          <w:szCs w:val="20"/>
        </w:rPr>
        <w:t>1</w:t>
      </w:r>
      <w:r w:rsidR="003E491F">
        <w:rPr>
          <w:sz w:val="20"/>
          <w:szCs w:val="20"/>
        </w:rPr>
        <w:t>3</w:t>
      </w:r>
      <w:r w:rsidR="006148EF" w:rsidRPr="00C35D1F">
        <w:rPr>
          <w:sz w:val="20"/>
          <w:szCs w:val="20"/>
        </w:rPr>
        <w:t>.2 Comente su respuesta</w:t>
      </w:r>
      <w:r w:rsidR="006148EF">
        <w:rPr>
          <w:sz w:val="20"/>
          <w:szCs w:val="20"/>
        </w:rPr>
        <w:t xml:space="preserve">. Identifique </w:t>
      </w:r>
      <w:r w:rsidR="005E2FA8">
        <w:rPr>
          <w:sz w:val="20"/>
          <w:szCs w:val="20"/>
        </w:rPr>
        <w:t>qué elementos decidió integrar y cuales cambiar. Comente además de que manera cree que la cuenta pública l</w:t>
      </w:r>
      <w:r w:rsidR="00E206FB">
        <w:rPr>
          <w:sz w:val="20"/>
          <w:szCs w:val="20"/>
        </w:rPr>
        <w:t>e ayudó en su trabajo con la comunidad</w:t>
      </w:r>
      <w:r w:rsidR="006148EF" w:rsidRPr="00C35D1F">
        <w:rPr>
          <w:sz w:val="20"/>
          <w:szCs w:val="20"/>
        </w:rPr>
        <w:t>:</w:t>
      </w:r>
    </w:p>
    <w:p w:rsidR="006148EF" w:rsidRDefault="006148EF" w:rsidP="006B1A92">
      <w:pPr>
        <w:rPr>
          <w:sz w:val="20"/>
          <w:szCs w:val="20"/>
        </w:rPr>
      </w:pPr>
    </w:p>
    <w:p w:rsidR="003553C8" w:rsidRPr="00C35D1F" w:rsidRDefault="003553C8" w:rsidP="006B1A92">
      <w:pPr>
        <w:rPr>
          <w:sz w:val="20"/>
          <w:szCs w:val="20"/>
        </w:rPr>
      </w:pPr>
    </w:p>
    <w:sectPr w:rsidR="003553C8" w:rsidRPr="00C35D1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F7" w:rsidRDefault="008E2BF7" w:rsidP="00342192">
      <w:pPr>
        <w:spacing w:after="0" w:line="240" w:lineRule="auto"/>
      </w:pPr>
      <w:r>
        <w:separator/>
      </w:r>
    </w:p>
  </w:endnote>
  <w:endnote w:type="continuationSeparator" w:id="0">
    <w:p w:rsidR="008E2BF7" w:rsidRDefault="008E2BF7" w:rsidP="0034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F7" w:rsidRDefault="008E2BF7" w:rsidP="00342192">
      <w:pPr>
        <w:spacing w:after="0" w:line="240" w:lineRule="auto"/>
      </w:pPr>
      <w:r>
        <w:separator/>
      </w:r>
    </w:p>
  </w:footnote>
  <w:footnote w:type="continuationSeparator" w:id="0">
    <w:p w:rsidR="008E2BF7" w:rsidRDefault="008E2BF7" w:rsidP="0034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019FD"/>
    <w:multiLevelType w:val="hybridMultilevel"/>
    <w:tmpl w:val="D4324334"/>
    <w:lvl w:ilvl="0" w:tplc="057A64B4">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
    <w:nsid w:val="528929D2"/>
    <w:multiLevelType w:val="hybridMultilevel"/>
    <w:tmpl w:val="5192BB08"/>
    <w:lvl w:ilvl="0" w:tplc="0784BCCC">
      <w:numFmt w:val="bullet"/>
      <w:lvlText w:val="-"/>
      <w:lvlJc w:val="left"/>
      <w:pPr>
        <w:ind w:left="927" w:hanging="360"/>
      </w:pPr>
      <w:rPr>
        <w:rFonts w:ascii="Calibri" w:eastAsiaTheme="minorHAnsi" w:hAnsi="Calibri" w:cstheme="minorBid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2">
    <w:nsid w:val="76403867"/>
    <w:multiLevelType w:val="hybridMultilevel"/>
    <w:tmpl w:val="0F4673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E2"/>
    <w:rsid w:val="00051D85"/>
    <w:rsid w:val="00060079"/>
    <w:rsid w:val="0007071A"/>
    <w:rsid w:val="000D496B"/>
    <w:rsid w:val="000F0A48"/>
    <w:rsid w:val="0014347C"/>
    <w:rsid w:val="00175DA6"/>
    <w:rsid w:val="00183E68"/>
    <w:rsid w:val="001A19DC"/>
    <w:rsid w:val="001B56FB"/>
    <w:rsid w:val="001C3B92"/>
    <w:rsid w:val="00242386"/>
    <w:rsid w:val="00252846"/>
    <w:rsid w:val="00256B59"/>
    <w:rsid w:val="002645BE"/>
    <w:rsid w:val="002731C4"/>
    <w:rsid w:val="002770D8"/>
    <w:rsid w:val="00283A85"/>
    <w:rsid w:val="002B39F8"/>
    <w:rsid w:val="002C5642"/>
    <w:rsid w:val="00342192"/>
    <w:rsid w:val="003553C8"/>
    <w:rsid w:val="003648CD"/>
    <w:rsid w:val="0038190E"/>
    <w:rsid w:val="003A6117"/>
    <w:rsid w:val="003E11D0"/>
    <w:rsid w:val="003E491F"/>
    <w:rsid w:val="003E77E2"/>
    <w:rsid w:val="00402F83"/>
    <w:rsid w:val="00414D1E"/>
    <w:rsid w:val="004270A0"/>
    <w:rsid w:val="00477B12"/>
    <w:rsid w:val="004E7E70"/>
    <w:rsid w:val="00500676"/>
    <w:rsid w:val="005038EE"/>
    <w:rsid w:val="00513C8C"/>
    <w:rsid w:val="00522EC0"/>
    <w:rsid w:val="00572128"/>
    <w:rsid w:val="00577694"/>
    <w:rsid w:val="005E2FA8"/>
    <w:rsid w:val="005F0D7F"/>
    <w:rsid w:val="006148EF"/>
    <w:rsid w:val="00667080"/>
    <w:rsid w:val="006B1A92"/>
    <w:rsid w:val="006D2F12"/>
    <w:rsid w:val="00707947"/>
    <w:rsid w:val="007106E0"/>
    <w:rsid w:val="00717095"/>
    <w:rsid w:val="0079082B"/>
    <w:rsid w:val="00821332"/>
    <w:rsid w:val="0084153C"/>
    <w:rsid w:val="00853EB7"/>
    <w:rsid w:val="008706BC"/>
    <w:rsid w:val="008E2BF7"/>
    <w:rsid w:val="00932555"/>
    <w:rsid w:val="009724CA"/>
    <w:rsid w:val="009E0658"/>
    <w:rsid w:val="00A1199E"/>
    <w:rsid w:val="00A34163"/>
    <w:rsid w:val="00A36C0A"/>
    <w:rsid w:val="00A70E5B"/>
    <w:rsid w:val="00A97FC7"/>
    <w:rsid w:val="00AA5676"/>
    <w:rsid w:val="00AD75F8"/>
    <w:rsid w:val="00B161D5"/>
    <w:rsid w:val="00B26F21"/>
    <w:rsid w:val="00BB55D4"/>
    <w:rsid w:val="00BF4C26"/>
    <w:rsid w:val="00C32163"/>
    <w:rsid w:val="00C35D1F"/>
    <w:rsid w:val="00C40570"/>
    <w:rsid w:val="00C500D7"/>
    <w:rsid w:val="00CA0192"/>
    <w:rsid w:val="00D5744B"/>
    <w:rsid w:val="00D617B9"/>
    <w:rsid w:val="00D96087"/>
    <w:rsid w:val="00E002A3"/>
    <w:rsid w:val="00E206FB"/>
    <w:rsid w:val="00E233F8"/>
    <w:rsid w:val="00E2543B"/>
    <w:rsid w:val="00E2608A"/>
    <w:rsid w:val="00EA73F9"/>
    <w:rsid w:val="00F549BB"/>
    <w:rsid w:val="00F83347"/>
    <w:rsid w:val="00FA6A39"/>
    <w:rsid w:val="00FC78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6F6B2-4559-4D5D-A4C1-BF74BAFD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002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421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2192"/>
    <w:rPr>
      <w:sz w:val="20"/>
      <w:szCs w:val="20"/>
    </w:rPr>
  </w:style>
  <w:style w:type="character" w:styleId="Refdenotaalpie">
    <w:name w:val="footnote reference"/>
    <w:basedOn w:val="Fuentedeprrafopredeter"/>
    <w:uiPriority w:val="99"/>
    <w:semiHidden/>
    <w:unhideWhenUsed/>
    <w:rsid w:val="00342192"/>
    <w:rPr>
      <w:vertAlign w:val="superscript"/>
    </w:rPr>
  </w:style>
  <w:style w:type="paragraph" w:styleId="Textodeglobo">
    <w:name w:val="Balloon Text"/>
    <w:basedOn w:val="Normal"/>
    <w:link w:val="TextodegloboCar"/>
    <w:uiPriority w:val="99"/>
    <w:semiHidden/>
    <w:unhideWhenUsed/>
    <w:rsid w:val="003A61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117"/>
    <w:rPr>
      <w:rFonts w:ascii="Segoe UI" w:hAnsi="Segoe UI" w:cs="Segoe UI"/>
      <w:sz w:val="18"/>
      <w:szCs w:val="18"/>
    </w:rPr>
  </w:style>
  <w:style w:type="character" w:customStyle="1" w:styleId="Ttulo1Car">
    <w:name w:val="Título 1 Car"/>
    <w:basedOn w:val="Fuentedeprrafopredeter"/>
    <w:link w:val="Ttulo1"/>
    <w:uiPriority w:val="9"/>
    <w:rsid w:val="00E002A3"/>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A70E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E5B"/>
  </w:style>
  <w:style w:type="paragraph" w:styleId="Piedepgina">
    <w:name w:val="footer"/>
    <w:basedOn w:val="Normal"/>
    <w:link w:val="PiedepginaCar"/>
    <w:uiPriority w:val="99"/>
    <w:unhideWhenUsed/>
    <w:rsid w:val="00A70E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E5B"/>
  </w:style>
  <w:style w:type="paragraph" w:styleId="Puesto">
    <w:name w:val="Title"/>
    <w:basedOn w:val="Normal"/>
    <w:next w:val="Normal"/>
    <w:link w:val="PuestoCar"/>
    <w:uiPriority w:val="10"/>
    <w:qFormat/>
    <w:rsid w:val="005F0D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F0D7F"/>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870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9800">
      <w:bodyDiv w:val="1"/>
      <w:marLeft w:val="0"/>
      <w:marRight w:val="0"/>
      <w:marTop w:val="0"/>
      <w:marBottom w:val="0"/>
      <w:divBdr>
        <w:top w:val="none" w:sz="0" w:space="0" w:color="auto"/>
        <w:left w:val="none" w:sz="0" w:space="0" w:color="auto"/>
        <w:bottom w:val="none" w:sz="0" w:space="0" w:color="auto"/>
        <w:right w:val="none" w:sz="0" w:space="0" w:color="auto"/>
      </w:divBdr>
    </w:div>
    <w:div w:id="136579366">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286350748">
      <w:bodyDiv w:val="1"/>
      <w:marLeft w:val="0"/>
      <w:marRight w:val="0"/>
      <w:marTop w:val="0"/>
      <w:marBottom w:val="0"/>
      <w:divBdr>
        <w:top w:val="none" w:sz="0" w:space="0" w:color="auto"/>
        <w:left w:val="none" w:sz="0" w:space="0" w:color="auto"/>
        <w:bottom w:val="none" w:sz="0" w:space="0" w:color="auto"/>
        <w:right w:val="none" w:sz="0" w:space="0" w:color="auto"/>
      </w:divBdr>
    </w:div>
    <w:div w:id="608777890">
      <w:bodyDiv w:val="1"/>
      <w:marLeft w:val="0"/>
      <w:marRight w:val="0"/>
      <w:marTop w:val="0"/>
      <w:marBottom w:val="0"/>
      <w:divBdr>
        <w:top w:val="none" w:sz="0" w:space="0" w:color="auto"/>
        <w:left w:val="none" w:sz="0" w:space="0" w:color="auto"/>
        <w:bottom w:val="none" w:sz="0" w:space="0" w:color="auto"/>
        <w:right w:val="none" w:sz="0" w:space="0" w:color="auto"/>
      </w:divBdr>
    </w:div>
    <w:div w:id="959384776">
      <w:bodyDiv w:val="1"/>
      <w:marLeft w:val="0"/>
      <w:marRight w:val="0"/>
      <w:marTop w:val="0"/>
      <w:marBottom w:val="0"/>
      <w:divBdr>
        <w:top w:val="none" w:sz="0" w:space="0" w:color="auto"/>
        <w:left w:val="none" w:sz="0" w:space="0" w:color="auto"/>
        <w:bottom w:val="none" w:sz="0" w:space="0" w:color="auto"/>
        <w:right w:val="none" w:sz="0" w:space="0" w:color="auto"/>
      </w:divBdr>
    </w:div>
    <w:div w:id="1003702227">
      <w:bodyDiv w:val="1"/>
      <w:marLeft w:val="0"/>
      <w:marRight w:val="0"/>
      <w:marTop w:val="0"/>
      <w:marBottom w:val="0"/>
      <w:divBdr>
        <w:top w:val="none" w:sz="0" w:space="0" w:color="auto"/>
        <w:left w:val="none" w:sz="0" w:space="0" w:color="auto"/>
        <w:bottom w:val="none" w:sz="0" w:space="0" w:color="auto"/>
        <w:right w:val="none" w:sz="0" w:space="0" w:color="auto"/>
      </w:divBdr>
    </w:div>
    <w:div w:id="1028871038">
      <w:bodyDiv w:val="1"/>
      <w:marLeft w:val="0"/>
      <w:marRight w:val="0"/>
      <w:marTop w:val="0"/>
      <w:marBottom w:val="0"/>
      <w:divBdr>
        <w:top w:val="none" w:sz="0" w:space="0" w:color="auto"/>
        <w:left w:val="none" w:sz="0" w:space="0" w:color="auto"/>
        <w:bottom w:val="none" w:sz="0" w:space="0" w:color="auto"/>
        <w:right w:val="none" w:sz="0" w:space="0" w:color="auto"/>
      </w:divBdr>
    </w:div>
    <w:div w:id="1078985081">
      <w:bodyDiv w:val="1"/>
      <w:marLeft w:val="0"/>
      <w:marRight w:val="0"/>
      <w:marTop w:val="0"/>
      <w:marBottom w:val="0"/>
      <w:divBdr>
        <w:top w:val="none" w:sz="0" w:space="0" w:color="auto"/>
        <w:left w:val="none" w:sz="0" w:space="0" w:color="auto"/>
        <w:bottom w:val="none" w:sz="0" w:space="0" w:color="auto"/>
        <w:right w:val="none" w:sz="0" w:space="0" w:color="auto"/>
      </w:divBdr>
    </w:div>
    <w:div w:id="1192449112">
      <w:bodyDiv w:val="1"/>
      <w:marLeft w:val="0"/>
      <w:marRight w:val="0"/>
      <w:marTop w:val="0"/>
      <w:marBottom w:val="0"/>
      <w:divBdr>
        <w:top w:val="none" w:sz="0" w:space="0" w:color="auto"/>
        <w:left w:val="none" w:sz="0" w:space="0" w:color="auto"/>
        <w:bottom w:val="none" w:sz="0" w:space="0" w:color="auto"/>
        <w:right w:val="none" w:sz="0" w:space="0" w:color="auto"/>
      </w:divBdr>
    </w:div>
    <w:div w:id="1307321892">
      <w:bodyDiv w:val="1"/>
      <w:marLeft w:val="0"/>
      <w:marRight w:val="0"/>
      <w:marTop w:val="0"/>
      <w:marBottom w:val="0"/>
      <w:divBdr>
        <w:top w:val="none" w:sz="0" w:space="0" w:color="auto"/>
        <w:left w:val="none" w:sz="0" w:space="0" w:color="auto"/>
        <w:bottom w:val="none" w:sz="0" w:space="0" w:color="auto"/>
        <w:right w:val="none" w:sz="0" w:space="0" w:color="auto"/>
      </w:divBdr>
    </w:div>
    <w:div w:id="1424570271">
      <w:bodyDiv w:val="1"/>
      <w:marLeft w:val="0"/>
      <w:marRight w:val="0"/>
      <w:marTop w:val="0"/>
      <w:marBottom w:val="0"/>
      <w:divBdr>
        <w:top w:val="none" w:sz="0" w:space="0" w:color="auto"/>
        <w:left w:val="none" w:sz="0" w:space="0" w:color="auto"/>
        <w:bottom w:val="none" w:sz="0" w:space="0" w:color="auto"/>
        <w:right w:val="none" w:sz="0" w:space="0" w:color="auto"/>
      </w:divBdr>
    </w:div>
    <w:div w:id="1504932695">
      <w:bodyDiv w:val="1"/>
      <w:marLeft w:val="0"/>
      <w:marRight w:val="0"/>
      <w:marTop w:val="0"/>
      <w:marBottom w:val="0"/>
      <w:divBdr>
        <w:top w:val="none" w:sz="0" w:space="0" w:color="auto"/>
        <w:left w:val="none" w:sz="0" w:space="0" w:color="auto"/>
        <w:bottom w:val="none" w:sz="0" w:space="0" w:color="auto"/>
        <w:right w:val="none" w:sz="0" w:space="0" w:color="auto"/>
      </w:divBdr>
    </w:div>
    <w:div w:id="1505704032">
      <w:bodyDiv w:val="1"/>
      <w:marLeft w:val="0"/>
      <w:marRight w:val="0"/>
      <w:marTop w:val="0"/>
      <w:marBottom w:val="0"/>
      <w:divBdr>
        <w:top w:val="none" w:sz="0" w:space="0" w:color="auto"/>
        <w:left w:val="none" w:sz="0" w:space="0" w:color="auto"/>
        <w:bottom w:val="none" w:sz="0" w:space="0" w:color="auto"/>
        <w:right w:val="none" w:sz="0" w:space="0" w:color="auto"/>
      </w:divBdr>
    </w:div>
    <w:div w:id="1655255291">
      <w:bodyDiv w:val="1"/>
      <w:marLeft w:val="0"/>
      <w:marRight w:val="0"/>
      <w:marTop w:val="0"/>
      <w:marBottom w:val="0"/>
      <w:divBdr>
        <w:top w:val="none" w:sz="0" w:space="0" w:color="auto"/>
        <w:left w:val="none" w:sz="0" w:space="0" w:color="auto"/>
        <w:bottom w:val="none" w:sz="0" w:space="0" w:color="auto"/>
        <w:right w:val="none" w:sz="0" w:space="0" w:color="auto"/>
      </w:divBdr>
    </w:div>
    <w:div w:id="1740201761">
      <w:bodyDiv w:val="1"/>
      <w:marLeft w:val="0"/>
      <w:marRight w:val="0"/>
      <w:marTop w:val="0"/>
      <w:marBottom w:val="0"/>
      <w:divBdr>
        <w:top w:val="none" w:sz="0" w:space="0" w:color="auto"/>
        <w:left w:val="none" w:sz="0" w:space="0" w:color="auto"/>
        <w:bottom w:val="none" w:sz="0" w:space="0" w:color="auto"/>
        <w:right w:val="none" w:sz="0" w:space="0" w:color="auto"/>
      </w:divBdr>
    </w:div>
    <w:div w:id="1741321342">
      <w:bodyDiv w:val="1"/>
      <w:marLeft w:val="0"/>
      <w:marRight w:val="0"/>
      <w:marTop w:val="0"/>
      <w:marBottom w:val="0"/>
      <w:divBdr>
        <w:top w:val="none" w:sz="0" w:space="0" w:color="auto"/>
        <w:left w:val="none" w:sz="0" w:space="0" w:color="auto"/>
        <w:bottom w:val="none" w:sz="0" w:space="0" w:color="auto"/>
        <w:right w:val="none" w:sz="0" w:space="0" w:color="auto"/>
      </w:divBdr>
    </w:div>
    <w:div w:id="1812290427">
      <w:bodyDiv w:val="1"/>
      <w:marLeft w:val="0"/>
      <w:marRight w:val="0"/>
      <w:marTop w:val="0"/>
      <w:marBottom w:val="0"/>
      <w:divBdr>
        <w:top w:val="none" w:sz="0" w:space="0" w:color="auto"/>
        <w:left w:val="none" w:sz="0" w:space="0" w:color="auto"/>
        <w:bottom w:val="none" w:sz="0" w:space="0" w:color="auto"/>
        <w:right w:val="none" w:sz="0" w:space="0" w:color="auto"/>
      </w:divBdr>
    </w:div>
    <w:div w:id="2042396201">
      <w:bodyDiv w:val="1"/>
      <w:marLeft w:val="0"/>
      <w:marRight w:val="0"/>
      <w:marTop w:val="0"/>
      <w:marBottom w:val="0"/>
      <w:divBdr>
        <w:top w:val="none" w:sz="0" w:space="0" w:color="auto"/>
        <w:left w:val="none" w:sz="0" w:space="0" w:color="auto"/>
        <w:bottom w:val="none" w:sz="0" w:space="0" w:color="auto"/>
        <w:right w:val="none" w:sz="0" w:space="0" w:color="auto"/>
      </w:divBdr>
    </w:div>
    <w:div w:id="21254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6F52-39D7-46DF-9C32-7812D96F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Encuesta Evaluación de CPP</vt:lpstr>
    </vt:vector>
  </TitlesOfParts>
  <Company/>
  <LinksUpToDate>false</LinksUpToDate>
  <CharactersWithSpaces>14489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Evaluación de CPP</dc:title>
  <dc:creator>Camilo Cepeda Francese</dc:creator>
  <cp:lastModifiedBy>Equipo: MXL5421D02</cp:lastModifiedBy>
  <cp:revision>4</cp:revision>
  <cp:lastPrinted>2017-05-03T18:44:00Z</cp:lastPrinted>
  <dcterms:created xsi:type="dcterms:W3CDTF">2018-06-01T14:57:00Z</dcterms:created>
  <dcterms:modified xsi:type="dcterms:W3CDTF">2018-06-01T16:08:00Z</dcterms:modified>
</cp:coreProperties>
</file>